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AAAC" w14:textId="56BC8F7C" w:rsidR="00F0392C" w:rsidRPr="00BD4486" w:rsidRDefault="00F0392C" w:rsidP="002E31B6">
      <w:pPr>
        <w:spacing w:after="0"/>
        <w:jc w:val="right"/>
        <w:rPr>
          <w:rFonts w:ascii="Times New Roman" w:hAnsi="Times New Roman" w:cs="Times New Roman"/>
          <w:sz w:val="24"/>
          <w:szCs w:val="24"/>
        </w:rPr>
      </w:pPr>
      <w:r w:rsidRPr="00BD4486">
        <w:rPr>
          <w:rFonts w:ascii="Times New Roman" w:hAnsi="Times New Roman" w:cs="Times New Roman"/>
          <w:sz w:val="24"/>
          <w:szCs w:val="24"/>
        </w:rPr>
        <w:t>Võrdse kohtlemise seaduse muutmise ja sellega seonduvalt</w:t>
      </w:r>
    </w:p>
    <w:p w14:paraId="5AA3587C" w14:textId="4DC1D67B" w:rsidR="008C1CF0" w:rsidRPr="00BD4486" w:rsidRDefault="00F0392C" w:rsidP="002E31B6">
      <w:pPr>
        <w:spacing w:after="0"/>
        <w:jc w:val="right"/>
        <w:rPr>
          <w:rFonts w:ascii="Times New Roman" w:hAnsi="Times New Roman" w:cs="Times New Roman"/>
          <w:sz w:val="24"/>
          <w:szCs w:val="24"/>
        </w:rPr>
      </w:pPr>
      <w:r w:rsidRPr="00BD4486">
        <w:rPr>
          <w:rFonts w:ascii="Times New Roman" w:hAnsi="Times New Roman" w:cs="Times New Roman"/>
          <w:sz w:val="24"/>
          <w:szCs w:val="24"/>
        </w:rPr>
        <w:t>teiste seaduste muutmise seaduse eelnõu seletuskir</w:t>
      </w:r>
      <w:r w:rsidR="002B6815">
        <w:rPr>
          <w:rFonts w:ascii="Times New Roman" w:hAnsi="Times New Roman" w:cs="Times New Roman"/>
          <w:sz w:val="24"/>
          <w:szCs w:val="24"/>
        </w:rPr>
        <w:t>ja juurde</w:t>
      </w:r>
    </w:p>
    <w:p w14:paraId="43BFD226" w14:textId="79F797AE" w:rsidR="008C1CF0" w:rsidRPr="00BD4486" w:rsidRDefault="008C1CF0" w:rsidP="002E31B6">
      <w:pPr>
        <w:spacing w:after="0"/>
        <w:jc w:val="right"/>
        <w:rPr>
          <w:rFonts w:ascii="Times New Roman" w:hAnsi="Times New Roman" w:cs="Times New Roman"/>
          <w:sz w:val="24"/>
          <w:szCs w:val="24"/>
        </w:rPr>
      </w:pPr>
      <w:r w:rsidRPr="00BD4486">
        <w:rPr>
          <w:rFonts w:ascii="Times New Roman" w:hAnsi="Times New Roman" w:cs="Times New Roman"/>
          <w:sz w:val="24"/>
          <w:szCs w:val="24"/>
        </w:rPr>
        <w:t xml:space="preserve">Lisa </w:t>
      </w:r>
      <w:r w:rsidR="004B433B" w:rsidRPr="00BD4486">
        <w:rPr>
          <w:rFonts w:ascii="Times New Roman" w:hAnsi="Times New Roman" w:cs="Times New Roman"/>
          <w:sz w:val="24"/>
          <w:szCs w:val="24"/>
        </w:rPr>
        <w:t>3</w:t>
      </w:r>
    </w:p>
    <w:p w14:paraId="6828A351" w14:textId="659AD7B6" w:rsidR="008C1CF0" w:rsidRPr="00BD4486" w:rsidRDefault="008C1CF0" w:rsidP="002E31B6">
      <w:pPr>
        <w:spacing w:after="0"/>
        <w:jc w:val="right"/>
        <w:rPr>
          <w:rFonts w:ascii="Times New Roman" w:hAnsi="Times New Roman" w:cs="Times New Roman"/>
          <w:sz w:val="24"/>
          <w:szCs w:val="24"/>
        </w:rPr>
      </w:pPr>
    </w:p>
    <w:p w14:paraId="1A61311E" w14:textId="2CB9AE00" w:rsidR="008C1CF0" w:rsidRPr="00BD4486" w:rsidRDefault="00871B7C" w:rsidP="002E31B6">
      <w:pPr>
        <w:spacing w:after="0"/>
        <w:jc w:val="center"/>
        <w:rPr>
          <w:rFonts w:ascii="Times New Roman" w:hAnsi="Times New Roman" w:cs="Times New Roman"/>
          <w:b/>
          <w:bCs/>
          <w:sz w:val="24"/>
          <w:szCs w:val="24"/>
        </w:rPr>
      </w:pPr>
      <w:r w:rsidRPr="00BD4486">
        <w:rPr>
          <w:rFonts w:ascii="Times New Roman" w:hAnsi="Times New Roman" w:cs="Times New Roman"/>
          <w:b/>
          <w:bCs/>
          <w:sz w:val="24"/>
          <w:szCs w:val="24"/>
        </w:rPr>
        <w:t>K</w:t>
      </w:r>
      <w:r w:rsidR="008C1CF0" w:rsidRPr="00BD4486">
        <w:rPr>
          <w:rFonts w:ascii="Times New Roman" w:hAnsi="Times New Roman" w:cs="Times New Roman"/>
          <w:b/>
          <w:bCs/>
          <w:sz w:val="24"/>
          <w:szCs w:val="24"/>
        </w:rPr>
        <w:t>ooskõlastustabel</w:t>
      </w:r>
    </w:p>
    <w:p w14:paraId="682862F0" w14:textId="77777777" w:rsidR="008C1CF0" w:rsidRPr="00BD4486" w:rsidRDefault="008C1CF0" w:rsidP="002E31B6">
      <w:pPr>
        <w:spacing w:after="0"/>
        <w:rPr>
          <w:rFonts w:ascii="Times New Roman" w:hAnsi="Times New Roman" w:cs="Times New Roman"/>
          <w:sz w:val="24"/>
          <w:szCs w:val="24"/>
        </w:rPr>
      </w:pPr>
    </w:p>
    <w:tbl>
      <w:tblPr>
        <w:tblStyle w:val="Kontuurtabel"/>
        <w:tblW w:w="5000" w:type="pct"/>
        <w:tblLook w:val="04A0" w:firstRow="1" w:lastRow="0" w:firstColumn="1" w:lastColumn="0" w:noHBand="0" w:noVBand="1"/>
      </w:tblPr>
      <w:tblGrid>
        <w:gridCol w:w="885"/>
        <w:gridCol w:w="8203"/>
        <w:gridCol w:w="4906"/>
      </w:tblGrid>
      <w:tr w:rsidR="002E31B6" w:rsidRPr="00BD4486" w14:paraId="586E7690" w14:textId="77777777" w:rsidTr="002C5213">
        <w:tc>
          <w:tcPr>
            <w:tcW w:w="316" w:type="pct"/>
          </w:tcPr>
          <w:p w14:paraId="49002FEE" w14:textId="03B89B2F" w:rsidR="00DB7D46" w:rsidRPr="00BD4486" w:rsidRDefault="00DB7D46" w:rsidP="008E04CA">
            <w:pPr>
              <w:pStyle w:val="Pealkiri2"/>
              <w:spacing w:before="120" w:after="120"/>
              <w:rPr>
                <w:rFonts w:ascii="Times New Roman" w:hAnsi="Times New Roman" w:cs="Times New Roman"/>
                <w:b/>
                <w:bCs/>
                <w:color w:val="auto"/>
                <w:sz w:val="24"/>
                <w:szCs w:val="24"/>
              </w:rPr>
            </w:pPr>
          </w:p>
        </w:tc>
        <w:tc>
          <w:tcPr>
            <w:tcW w:w="2931" w:type="pct"/>
          </w:tcPr>
          <w:p w14:paraId="273B980E" w14:textId="0F3C9572" w:rsidR="00DB7D46" w:rsidRPr="00BD4486" w:rsidRDefault="00DB7D46" w:rsidP="008E04CA">
            <w:pPr>
              <w:pStyle w:val="Pealkiri2"/>
              <w:spacing w:before="120" w:after="120"/>
              <w:rPr>
                <w:rFonts w:ascii="Times New Roman" w:hAnsi="Times New Roman" w:cs="Times New Roman"/>
                <w:b/>
                <w:bCs/>
                <w:color w:val="auto"/>
                <w:sz w:val="24"/>
                <w:szCs w:val="24"/>
              </w:rPr>
            </w:pPr>
            <w:r w:rsidRPr="00BD4486">
              <w:rPr>
                <w:rFonts w:ascii="Times New Roman" w:hAnsi="Times New Roman" w:cs="Times New Roman"/>
                <w:b/>
                <w:bCs/>
                <w:color w:val="auto"/>
                <w:sz w:val="24"/>
                <w:szCs w:val="24"/>
              </w:rPr>
              <w:t>Ettepanek/märkus</w:t>
            </w:r>
          </w:p>
        </w:tc>
        <w:tc>
          <w:tcPr>
            <w:tcW w:w="1753" w:type="pct"/>
          </w:tcPr>
          <w:p w14:paraId="34450C5B" w14:textId="09835298" w:rsidR="00DB7D46" w:rsidRPr="00BD4486" w:rsidRDefault="007C54F2" w:rsidP="00201A9E">
            <w:pPr>
              <w:pStyle w:val="Pealkiri2"/>
              <w:spacing w:before="120" w:after="120"/>
              <w:jc w:val="both"/>
              <w:rPr>
                <w:rFonts w:ascii="Times New Roman" w:hAnsi="Times New Roman" w:cs="Times New Roman"/>
                <w:b/>
                <w:bCs/>
                <w:color w:val="auto"/>
                <w:sz w:val="24"/>
                <w:szCs w:val="24"/>
              </w:rPr>
            </w:pPr>
            <w:r w:rsidRPr="00BD4486">
              <w:rPr>
                <w:rFonts w:ascii="Times New Roman" w:hAnsi="Times New Roman" w:cs="Times New Roman"/>
                <w:b/>
                <w:bCs/>
                <w:color w:val="auto"/>
                <w:sz w:val="24"/>
                <w:szCs w:val="24"/>
              </w:rPr>
              <w:t>Seisukoht</w:t>
            </w:r>
          </w:p>
        </w:tc>
      </w:tr>
      <w:tr w:rsidR="003801B6" w:rsidRPr="00BD4486" w14:paraId="1713CCC8" w14:textId="77777777" w:rsidTr="003801B6">
        <w:tc>
          <w:tcPr>
            <w:tcW w:w="5000" w:type="pct"/>
            <w:gridSpan w:val="3"/>
          </w:tcPr>
          <w:p w14:paraId="435460D6" w14:textId="027224AF" w:rsidR="003801B6" w:rsidRPr="003801B6" w:rsidRDefault="003801B6" w:rsidP="003801B6">
            <w:pPr>
              <w:pStyle w:val="Alapealkiri"/>
              <w:spacing w:before="120" w:after="120"/>
              <w:jc w:val="both"/>
              <w:rPr>
                <w:rFonts w:ascii="Times New Roman" w:hAnsi="Times New Roman" w:cs="Times New Roman"/>
                <w:b/>
                <w:bCs/>
                <w:color w:val="auto"/>
                <w:sz w:val="24"/>
                <w:szCs w:val="24"/>
              </w:rPr>
            </w:pPr>
            <w:r w:rsidRPr="003801B6">
              <w:rPr>
                <w:rFonts w:ascii="Times New Roman" w:hAnsi="Times New Roman" w:cs="Times New Roman"/>
                <w:b/>
                <w:bCs/>
                <w:color w:val="auto"/>
                <w:sz w:val="24"/>
                <w:szCs w:val="24"/>
              </w:rPr>
              <w:t>I kooskõlastusring</w:t>
            </w:r>
          </w:p>
        </w:tc>
      </w:tr>
      <w:tr w:rsidR="002E31B6" w:rsidRPr="00BD4486" w14:paraId="1E6A9A23" w14:textId="77777777" w:rsidTr="257A9991">
        <w:tc>
          <w:tcPr>
            <w:tcW w:w="5000" w:type="pct"/>
            <w:gridSpan w:val="3"/>
          </w:tcPr>
          <w:p w14:paraId="19E706C5" w14:textId="1850BD1C" w:rsidR="007C54F2" w:rsidRPr="00BD4486" w:rsidRDefault="007C54F2"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Eesti A</w:t>
            </w:r>
            <w:r w:rsidR="001C6286" w:rsidRPr="00BD4486">
              <w:rPr>
                <w:rFonts w:ascii="Times New Roman" w:hAnsi="Times New Roman" w:cs="Times New Roman"/>
                <w:color w:val="auto"/>
                <w:sz w:val="24"/>
                <w:szCs w:val="24"/>
              </w:rPr>
              <w:t>metiühingute Keskliit</w:t>
            </w:r>
          </w:p>
        </w:tc>
      </w:tr>
      <w:tr w:rsidR="002E31B6" w:rsidRPr="00BD4486" w14:paraId="0AB6664D" w14:textId="77777777" w:rsidTr="002C5213">
        <w:tc>
          <w:tcPr>
            <w:tcW w:w="316" w:type="pct"/>
          </w:tcPr>
          <w:p w14:paraId="7AA7E04B" w14:textId="7044CBF5" w:rsidR="00DB7D46" w:rsidRPr="00BD4486" w:rsidRDefault="00DB7D46" w:rsidP="008E04CA">
            <w:pPr>
              <w:spacing w:before="120" w:after="120"/>
              <w:rPr>
                <w:rFonts w:ascii="Times New Roman" w:hAnsi="Times New Roman" w:cs="Times New Roman"/>
                <w:sz w:val="24"/>
                <w:szCs w:val="24"/>
              </w:rPr>
            </w:pPr>
          </w:p>
        </w:tc>
        <w:tc>
          <w:tcPr>
            <w:tcW w:w="2931" w:type="pct"/>
          </w:tcPr>
          <w:p w14:paraId="6241D81D" w14:textId="77777777" w:rsidR="00185636" w:rsidRPr="00BD4486" w:rsidRDefault="00185636"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Täname eelnõu eest. Peame endiselt heaks mõtteks võrdse kohtlemise temaatikat käsitleda ühes seaduses kahe erineva seaduse asemel. Kahjuks eelnõu seletuskirjast ei selgu, miks on loobutud võrdse kohtlemise seaduse ja soolise võrdõiguslikkuse seaduse ühendamisest, mille nägi ette 2024. aastal kooskõlastamisele saadetud eelnõu. </w:t>
            </w:r>
          </w:p>
          <w:p w14:paraId="15548433" w14:textId="685A10C2" w:rsidR="00DB7D46" w:rsidRPr="00BD4486" w:rsidRDefault="00185636"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Alljärgnevalt mõned tähelepanekud novembris 2025 esitatud eelnõu kohta.</w:t>
            </w:r>
          </w:p>
        </w:tc>
        <w:tc>
          <w:tcPr>
            <w:tcW w:w="1753" w:type="pct"/>
          </w:tcPr>
          <w:p w14:paraId="6660622E" w14:textId="73162D90" w:rsidR="00DB7D46" w:rsidRPr="00BD4486" w:rsidRDefault="00F0711D"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p>
        </w:tc>
      </w:tr>
      <w:tr w:rsidR="002E31B6" w:rsidRPr="00BD4486" w14:paraId="6AEAA9CD" w14:textId="77777777" w:rsidTr="002C5213">
        <w:tc>
          <w:tcPr>
            <w:tcW w:w="316" w:type="pct"/>
          </w:tcPr>
          <w:p w14:paraId="127F3BA4" w14:textId="1A51632D" w:rsidR="00DB7D46" w:rsidRPr="00BD4486" w:rsidRDefault="00DB7D46" w:rsidP="008E04CA">
            <w:pPr>
              <w:spacing w:before="120" w:after="120"/>
              <w:rPr>
                <w:rFonts w:ascii="Times New Roman" w:hAnsi="Times New Roman" w:cs="Times New Roman"/>
                <w:sz w:val="24"/>
                <w:szCs w:val="24"/>
              </w:rPr>
            </w:pPr>
          </w:p>
        </w:tc>
        <w:tc>
          <w:tcPr>
            <w:tcW w:w="2931" w:type="pct"/>
          </w:tcPr>
          <w:p w14:paraId="361FC7BD" w14:textId="3895B71F" w:rsidR="00DB7D46" w:rsidRPr="00BD4486" w:rsidRDefault="009D0080"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Eestis on võrdõiguslikkuse küsimustes ainus ekspert soolise võrdõiguslikkuse ja võrdse kohtlemise volinik (edaspidi volinik). Kõik inimesed, kes leiavad, et neid on diskrimineeritud, peaksid saama abi volinikult. Töövaidlusi lahendavad kohtud ja töövaidluskomisjonid võiksid samuti saada otsuste tegemisel tugineda voliniku kui eksperdi arvamusele.</w:t>
            </w:r>
          </w:p>
        </w:tc>
        <w:tc>
          <w:tcPr>
            <w:tcW w:w="1753" w:type="pct"/>
          </w:tcPr>
          <w:p w14:paraId="09B578B1" w14:textId="6C20DF35" w:rsidR="00DD7330" w:rsidRPr="00BD4486" w:rsidRDefault="0046581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w:t>
            </w:r>
            <w:r w:rsidR="004103B8" w:rsidRPr="00BD4486">
              <w:rPr>
                <w:rFonts w:ascii="Times New Roman" w:hAnsi="Times New Roman" w:cs="Times New Roman"/>
                <w:sz w:val="24"/>
                <w:szCs w:val="24"/>
              </w:rPr>
              <w:t xml:space="preserve">Kooskõlastamisele saadetud </w:t>
            </w:r>
            <w:r w:rsidR="00FA04E3" w:rsidRPr="00BD4486">
              <w:rPr>
                <w:rFonts w:ascii="Times New Roman" w:hAnsi="Times New Roman" w:cs="Times New Roman"/>
                <w:sz w:val="24"/>
                <w:szCs w:val="24"/>
              </w:rPr>
              <w:t xml:space="preserve">eelnõu järgi </w:t>
            </w:r>
            <w:r w:rsidR="006322A9" w:rsidRPr="00BD4486">
              <w:rPr>
                <w:rFonts w:ascii="Times New Roman" w:hAnsi="Times New Roman" w:cs="Times New Roman"/>
                <w:sz w:val="24"/>
                <w:szCs w:val="24"/>
              </w:rPr>
              <w:t xml:space="preserve">on volinikul </w:t>
            </w:r>
            <w:proofErr w:type="spellStart"/>
            <w:r w:rsidR="00DD7330" w:rsidRPr="00BD4486">
              <w:rPr>
                <w:rFonts w:ascii="Times New Roman" w:hAnsi="Times New Roman" w:cs="Times New Roman"/>
                <w:sz w:val="24"/>
                <w:szCs w:val="24"/>
              </w:rPr>
              <w:t>VõrdKS</w:t>
            </w:r>
            <w:proofErr w:type="spellEnd"/>
            <w:r w:rsidR="00DD7330" w:rsidRPr="00BD4486">
              <w:rPr>
                <w:rFonts w:ascii="Times New Roman" w:hAnsi="Times New Roman" w:cs="Times New Roman"/>
                <w:sz w:val="24"/>
                <w:szCs w:val="24"/>
              </w:rPr>
              <w:t xml:space="preserve"> § 16 lg 1 p </w:t>
            </w:r>
            <w:r w:rsidR="002B72C8" w:rsidRPr="00BD4486">
              <w:rPr>
                <w:rFonts w:ascii="Times New Roman" w:hAnsi="Times New Roman" w:cs="Times New Roman"/>
                <w:sz w:val="24"/>
                <w:szCs w:val="24"/>
              </w:rPr>
              <w:t xml:space="preserve">22 </w:t>
            </w:r>
            <w:r w:rsidR="006322A9" w:rsidRPr="00BD4486">
              <w:rPr>
                <w:rFonts w:ascii="Times New Roman" w:hAnsi="Times New Roman" w:cs="Times New Roman"/>
                <w:sz w:val="24"/>
                <w:szCs w:val="24"/>
              </w:rPr>
              <w:t xml:space="preserve">alusel õigus </w:t>
            </w:r>
            <w:r w:rsidR="002B72C8" w:rsidRPr="00BD4486">
              <w:rPr>
                <w:rFonts w:ascii="Times New Roman" w:hAnsi="Times New Roman" w:cs="Times New Roman"/>
                <w:sz w:val="24"/>
                <w:szCs w:val="24"/>
              </w:rPr>
              <w:t>anda t</w:t>
            </w:r>
            <w:r w:rsidR="00DD7330" w:rsidRPr="00BD4486">
              <w:rPr>
                <w:rFonts w:ascii="Times New Roman" w:hAnsi="Times New Roman" w:cs="Times New Roman"/>
                <w:sz w:val="24"/>
                <w:szCs w:val="24"/>
              </w:rPr>
              <w:t xml:space="preserve">siviil- või halduskohtumenetluses, mille esemeks on </w:t>
            </w:r>
            <w:proofErr w:type="spellStart"/>
            <w:r w:rsidR="002B72C8" w:rsidRPr="00BD4486">
              <w:rPr>
                <w:rFonts w:ascii="Times New Roman" w:hAnsi="Times New Roman" w:cs="Times New Roman"/>
                <w:sz w:val="24"/>
                <w:szCs w:val="24"/>
              </w:rPr>
              <w:t>VõrdKSis</w:t>
            </w:r>
            <w:proofErr w:type="spellEnd"/>
            <w:r w:rsidR="002B72C8" w:rsidRPr="00BD4486">
              <w:rPr>
                <w:rFonts w:ascii="Times New Roman" w:hAnsi="Times New Roman" w:cs="Times New Roman"/>
                <w:sz w:val="24"/>
                <w:szCs w:val="24"/>
              </w:rPr>
              <w:t xml:space="preserve"> </w:t>
            </w:r>
            <w:r w:rsidR="00DD7330" w:rsidRPr="00BD4486">
              <w:rPr>
                <w:rFonts w:ascii="Times New Roman" w:hAnsi="Times New Roman" w:cs="Times New Roman"/>
                <w:sz w:val="24"/>
                <w:szCs w:val="24"/>
              </w:rPr>
              <w:t>või</w:t>
            </w:r>
            <w:r w:rsidR="002B72C8" w:rsidRPr="00BD4486">
              <w:rPr>
                <w:rFonts w:ascii="Times New Roman" w:hAnsi="Times New Roman" w:cs="Times New Roman"/>
                <w:sz w:val="24"/>
                <w:szCs w:val="24"/>
              </w:rPr>
              <w:t xml:space="preserve"> </w:t>
            </w:r>
            <w:proofErr w:type="spellStart"/>
            <w:r w:rsidR="002B72C8" w:rsidRPr="00BD4486">
              <w:rPr>
                <w:rFonts w:ascii="Times New Roman" w:hAnsi="Times New Roman" w:cs="Times New Roman"/>
                <w:sz w:val="24"/>
                <w:szCs w:val="24"/>
              </w:rPr>
              <w:t>SoVSis</w:t>
            </w:r>
            <w:proofErr w:type="spellEnd"/>
            <w:r w:rsidR="00DD7330" w:rsidRPr="00BD4486">
              <w:rPr>
                <w:rFonts w:ascii="Times New Roman" w:hAnsi="Times New Roman" w:cs="Times New Roman"/>
                <w:sz w:val="24"/>
                <w:szCs w:val="24"/>
              </w:rPr>
              <w:t xml:space="preserve"> sätestatud keelu või kohustuse rikkumine, </w:t>
            </w:r>
            <w:proofErr w:type="spellStart"/>
            <w:r w:rsidR="002B72C8" w:rsidRPr="00BD4486">
              <w:rPr>
                <w:rFonts w:ascii="Times New Roman" w:hAnsi="Times New Roman" w:cs="Times New Roman"/>
                <w:sz w:val="24"/>
                <w:szCs w:val="24"/>
              </w:rPr>
              <w:t>TsMS</w:t>
            </w:r>
            <w:proofErr w:type="spellEnd"/>
            <w:r w:rsidR="00DD7330" w:rsidRPr="00BD4486">
              <w:rPr>
                <w:rFonts w:ascii="Times New Roman" w:hAnsi="Times New Roman" w:cs="Times New Roman"/>
                <w:sz w:val="24"/>
                <w:szCs w:val="24"/>
              </w:rPr>
              <w:t xml:space="preserve"> § 293 </w:t>
            </w:r>
            <w:r w:rsidR="007377BB" w:rsidRPr="00BD4486">
              <w:rPr>
                <w:rFonts w:ascii="Times New Roman" w:hAnsi="Times New Roman" w:cs="Times New Roman"/>
                <w:sz w:val="24"/>
                <w:szCs w:val="24"/>
              </w:rPr>
              <w:t xml:space="preserve">alusel </w:t>
            </w:r>
            <w:r w:rsidR="00DD7330" w:rsidRPr="00BD4486">
              <w:rPr>
                <w:rFonts w:ascii="Times New Roman" w:hAnsi="Times New Roman" w:cs="Times New Roman"/>
                <w:sz w:val="24"/>
                <w:szCs w:val="24"/>
              </w:rPr>
              <w:t>eksperdina arvamus</w:t>
            </w:r>
            <w:r w:rsidR="001A50D4" w:rsidRPr="00BD4486">
              <w:rPr>
                <w:rFonts w:ascii="Times New Roman" w:hAnsi="Times New Roman" w:cs="Times New Roman"/>
                <w:sz w:val="24"/>
                <w:szCs w:val="24"/>
              </w:rPr>
              <w:t>.</w:t>
            </w:r>
          </w:p>
          <w:p w14:paraId="7C3E6A3C" w14:textId="1F42B914" w:rsidR="001A50D4" w:rsidRPr="00BD4486" w:rsidRDefault="001A50D4" w:rsidP="008B4B64">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Eelnõusse on lisatud muudatus, mille</w:t>
            </w:r>
            <w:r w:rsidR="00112BF9" w:rsidRPr="00BD4486">
              <w:rPr>
                <w:rFonts w:ascii="Times New Roman" w:hAnsi="Times New Roman" w:cs="Times New Roman"/>
                <w:sz w:val="24"/>
                <w:szCs w:val="24"/>
              </w:rPr>
              <w:t xml:space="preserve">ga antakse </w:t>
            </w:r>
            <w:r w:rsidR="001809B8" w:rsidRPr="00BD4486">
              <w:rPr>
                <w:rFonts w:ascii="Times New Roman" w:hAnsi="Times New Roman" w:cs="Times New Roman"/>
                <w:sz w:val="24"/>
                <w:szCs w:val="24"/>
              </w:rPr>
              <w:t>volinikule</w:t>
            </w:r>
            <w:r w:rsidR="00FC25DF" w:rsidRPr="00BD4486">
              <w:rPr>
                <w:rFonts w:ascii="Times New Roman" w:hAnsi="Times New Roman" w:cs="Times New Roman"/>
                <w:sz w:val="24"/>
                <w:szCs w:val="24"/>
              </w:rPr>
              <w:t xml:space="preserve"> pädevus </w:t>
            </w:r>
            <w:r w:rsidR="001809B8" w:rsidRPr="00BD4486">
              <w:rPr>
                <w:rFonts w:ascii="Times New Roman" w:hAnsi="Times New Roman" w:cs="Times New Roman"/>
                <w:sz w:val="24"/>
                <w:szCs w:val="24"/>
              </w:rPr>
              <w:t>esitada</w:t>
            </w:r>
            <w:r w:rsidR="00FC25DF" w:rsidRPr="00BD4486">
              <w:rPr>
                <w:rFonts w:ascii="Times New Roman" w:hAnsi="Times New Roman" w:cs="Times New Roman"/>
                <w:sz w:val="24"/>
                <w:szCs w:val="24"/>
              </w:rPr>
              <w:t xml:space="preserve"> eksperdina arvamus ka </w:t>
            </w:r>
            <w:r w:rsidR="00EC11D9" w:rsidRPr="00BD4486">
              <w:rPr>
                <w:rFonts w:ascii="Times New Roman" w:hAnsi="Times New Roman" w:cs="Times New Roman"/>
                <w:sz w:val="24"/>
                <w:szCs w:val="24"/>
              </w:rPr>
              <w:t>töövaidluskomisjoni</w:t>
            </w:r>
            <w:r w:rsidR="00FC25DF" w:rsidRPr="00BD4486">
              <w:rPr>
                <w:rFonts w:ascii="Times New Roman" w:hAnsi="Times New Roman" w:cs="Times New Roman"/>
                <w:sz w:val="24"/>
                <w:szCs w:val="24"/>
              </w:rPr>
              <w:t xml:space="preserve"> menetluses</w:t>
            </w:r>
            <w:r w:rsidR="008B4B64" w:rsidRPr="00BD4486">
              <w:rPr>
                <w:rFonts w:ascii="Times New Roman" w:hAnsi="Times New Roman" w:cs="Times New Roman"/>
                <w:sz w:val="24"/>
                <w:szCs w:val="24"/>
              </w:rPr>
              <w:t>. Vastav muudatus tehakse ka töövaidluse lahendamise seaduses.</w:t>
            </w:r>
          </w:p>
        </w:tc>
      </w:tr>
      <w:tr w:rsidR="002E31B6" w:rsidRPr="00BD4486" w14:paraId="5BD58BD2" w14:textId="77777777" w:rsidTr="002C5213">
        <w:tc>
          <w:tcPr>
            <w:tcW w:w="316" w:type="pct"/>
          </w:tcPr>
          <w:p w14:paraId="6E02DF50" w14:textId="3F5681DA" w:rsidR="007C54F2" w:rsidRPr="00BD4486" w:rsidRDefault="007C54F2" w:rsidP="008E04CA">
            <w:pPr>
              <w:spacing w:before="120" w:after="120"/>
              <w:rPr>
                <w:rFonts w:ascii="Times New Roman" w:hAnsi="Times New Roman" w:cs="Times New Roman"/>
                <w:sz w:val="24"/>
                <w:szCs w:val="24"/>
              </w:rPr>
            </w:pPr>
          </w:p>
        </w:tc>
        <w:tc>
          <w:tcPr>
            <w:tcW w:w="2931" w:type="pct"/>
          </w:tcPr>
          <w:p w14:paraId="1BFA935F" w14:textId="77777777" w:rsidR="00DD67B9" w:rsidRPr="00BD4486" w:rsidRDefault="00DD67B9" w:rsidP="00DD67B9">
            <w:pPr>
              <w:spacing w:before="120" w:after="120"/>
              <w:rPr>
                <w:rFonts w:ascii="Times New Roman" w:hAnsi="Times New Roman" w:cs="Times New Roman"/>
                <w:sz w:val="24"/>
                <w:szCs w:val="24"/>
              </w:rPr>
            </w:pPr>
            <w:r w:rsidRPr="00BD4486">
              <w:rPr>
                <w:rFonts w:ascii="Times New Roman" w:hAnsi="Times New Roman" w:cs="Times New Roman"/>
                <w:sz w:val="24"/>
                <w:szCs w:val="24"/>
              </w:rPr>
              <w:t>Voliniku abi avalduse esitamisel töövaidluskomisjonile</w:t>
            </w:r>
          </w:p>
          <w:p w14:paraId="16B439D8" w14:textId="322D4969" w:rsidR="00DD67B9" w:rsidRPr="00BD4486" w:rsidRDefault="00DD67B9" w:rsidP="00DD67B9">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 1 punktiga 10 muudetakse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punkti 2. Muudatuse kohaselt volinik nõustab ja abistab isikuid haldus- või kohtumenetluses diskrimineerimist käsitlevate kaebuste esitamisel.</w:t>
            </w:r>
          </w:p>
          <w:p w14:paraId="7F3DE67C" w14:textId="205209F9" w:rsidR="00627690" w:rsidRPr="00BD4486" w:rsidRDefault="00DD67B9" w:rsidP="00DD67B9">
            <w:pPr>
              <w:spacing w:before="120" w:after="120"/>
              <w:rPr>
                <w:rFonts w:ascii="Times New Roman" w:hAnsi="Times New Roman" w:cs="Times New Roman"/>
                <w:sz w:val="24"/>
                <w:szCs w:val="24"/>
              </w:rPr>
            </w:pPr>
            <w:r w:rsidRPr="00BD4486">
              <w:rPr>
                <w:rFonts w:ascii="Times New Roman" w:hAnsi="Times New Roman" w:cs="Times New Roman"/>
                <w:sz w:val="24"/>
                <w:szCs w:val="24"/>
              </w:rPr>
              <w:t>Eesmärgiks peaks olema, et enamus vaidlusi lahendatakse kohtuväliselt. Seetõttu peaks voliniku pädevuses olema ka nõustamine ja abistamine töövaidluskomisjonile avalduse esitamisel.</w:t>
            </w:r>
          </w:p>
        </w:tc>
        <w:tc>
          <w:tcPr>
            <w:tcW w:w="1753" w:type="pct"/>
          </w:tcPr>
          <w:p w14:paraId="04C02EF1" w14:textId="2163918E" w:rsidR="007C54F2" w:rsidRPr="00BD4486" w:rsidRDefault="005E2F47"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Arvestatud</w:t>
            </w:r>
            <w:r w:rsidR="006626BA" w:rsidRPr="00BD4486">
              <w:rPr>
                <w:rFonts w:ascii="Times New Roman" w:hAnsi="Times New Roman" w:cs="Times New Roman"/>
                <w:sz w:val="24"/>
                <w:szCs w:val="24"/>
              </w:rPr>
              <w:t xml:space="preserve">. </w:t>
            </w:r>
            <w:r w:rsidR="00186E9B" w:rsidRPr="00BD4486">
              <w:rPr>
                <w:rFonts w:ascii="Times New Roman" w:hAnsi="Times New Roman" w:cs="Times New Roman"/>
                <w:sz w:val="24"/>
                <w:szCs w:val="24"/>
              </w:rPr>
              <w:t xml:space="preserve">Sätet täiendatud selliselt, et voliniku pädevus isikuid diskrimineerimist käsitlevate kaebuste esitamisel nõustada ja abistada hõlmab ka </w:t>
            </w:r>
            <w:r w:rsidR="00814BD4" w:rsidRPr="00BD4486">
              <w:rPr>
                <w:rFonts w:ascii="Times New Roman" w:hAnsi="Times New Roman" w:cs="Times New Roman"/>
                <w:sz w:val="24"/>
                <w:szCs w:val="24"/>
              </w:rPr>
              <w:t xml:space="preserve">töövaidluskomisjoni menetlust. </w:t>
            </w:r>
          </w:p>
        </w:tc>
      </w:tr>
      <w:tr w:rsidR="002E31B6" w:rsidRPr="00BD4486" w14:paraId="4EFE7363" w14:textId="77777777" w:rsidTr="002C5213">
        <w:tc>
          <w:tcPr>
            <w:tcW w:w="316" w:type="pct"/>
          </w:tcPr>
          <w:p w14:paraId="04A5560F" w14:textId="74C04D20" w:rsidR="00627690" w:rsidRPr="00BD4486" w:rsidRDefault="00627690" w:rsidP="008E04CA">
            <w:pPr>
              <w:spacing w:before="120" w:after="120"/>
              <w:rPr>
                <w:rFonts w:ascii="Times New Roman" w:hAnsi="Times New Roman" w:cs="Times New Roman"/>
                <w:sz w:val="24"/>
                <w:szCs w:val="24"/>
              </w:rPr>
            </w:pPr>
          </w:p>
        </w:tc>
        <w:tc>
          <w:tcPr>
            <w:tcW w:w="2931" w:type="pct"/>
          </w:tcPr>
          <w:p w14:paraId="75B6B8C5" w14:textId="77777777" w:rsidR="00926A3D" w:rsidRPr="00BD4486" w:rsidRDefault="00926A3D" w:rsidP="00926A3D">
            <w:pPr>
              <w:spacing w:before="120" w:after="120"/>
              <w:rPr>
                <w:rFonts w:ascii="Times New Roman" w:hAnsi="Times New Roman" w:cs="Times New Roman"/>
                <w:sz w:val="24"/>
                <w:szCs w:val="24"/>
              </w:rPr>
            </w:pPr>
            <w:r w:rsidRPr="00BD4486">
              <w:rPr>
                <w:rFonts w:ascii="Times New Roman" w:hAnsi="Times New Roman" w:cs="Times New Roman"/>
                <w:sz w:val="24"/>
                <w:szCs w:val="24"/>
              </w:rPr>
              <w:t>Voliniku abi kollektiivsete huvide kaitsel</w:t>
            </w:r>
          </w:p>
          <w:p w14:paraId="34A9BCF6" w14:textId="1F37ABBD" w:rsidR="00926A3D" w:rsidRPr="00BD4486" w:rsidRDefault="00926A3D" w:rsidP="00926A3D">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seletuskirja (lk 12) kohaselt on eelnõust jäänud välja voliniku soov anda talle õigus pöörduda Eesti Vabariigi nimel hagiga kohtusse diskrimineeritud isikute kollektiivseid huve kahjustava tegevuse lõpetamiseks, sellisest tegevusest hoidumiseks ning tehtud kahju hüvitamiseks. Eelnõu seletuskirja kohaselt sellist õigust volinikule ei anta seetõttu, et kollektiivsete huvide kaitse hagide süsteem ei ole seni Eesti õigusruumile omane. </w:t>
            </w:r>
          </w:p>
          <w:p w14:paraId="55E34322" w14:textId="7201DF94" w:rsidR="00627690" w:rsidRPr="00BD4486" w:rsidRDefault="00926A3D" w:rsidP="00B86139">
            <w:pPr>
              <w:spacing w:before="120" w:after="120"/>
              <w:rPr>
                <w:rFonts w:ascii="Times New Roman" w:hAnsi="Times New Roman" w:cs="Times New Roman"/>
                <w:sz w:val="24"/>
                <w:szCs w:val="24"/>
              </w:rPr>
            </w:pPr>
            <w:r w:rsidRPr="00BD4486">
              <w:rPr>
                <w:rFonts w:ascii="Times New Roman" w:hAnsi="Times New Roman" w:cs="Times New Roman"/>
                <w:sz w:val="24"/>
                <w:szCs w:val="24"/>
              </w:rPr>
              <w:t>Riik peaks soodustama kollektiivsete huvide kaitsmist, kujundades õigusruumi ja lisades õigusaktidesse vastavaid sätteid. Antud juhul eelnõu koostajad pigem leiavad, et kollektiivsete huvide kaitsmine ei olegi Eestis vajalik. Selle seisukohaga ei ole ametiühingutel võimalik nõustuda.</w:t>
            </w:r>
          </w:p>
        </w:tc>
        <w:tc>
          <w:tcPr>
            <w:tcW w:w="1753" w:type="pct"/>
          </w:tcPr>
          <w:p w14:paraId="0A934659" w14:textId="6E178B32" w:rsidR="00627690" w:rsidRPr="00BD4486" w:rsidRDefault="00CA6FF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w:t>
            </w:r>
            <w:r w:rsidR="00446304" w:rsidRPr="00BD4486">
              <w:rPr>
                <w:rFonts w:ascii="Times New Roman" w:hAnsi="Times New Roman" w:cs="Times New Roman"/>
                <w:sz w:val="24"/>
                <w:szCs w:val="24"/>
              </w:rPr>
              <w:t xml:space="preserve">Direktiivi ülevõtmisel on liikmesriikidele jäetud valik, milliseid õiguseid talle kohtumenetluses osalemiseks anda. Eelnõukohaste muudatustega laieneksid voliniku õigused kolmest võimalikust kahe võrra, mis praegusega võrreldes on märkimisväärne muutus. Volinikule kollektiivsete huvide kaitseks kohtusse pöördumise õiguse andmine </w:t>
            </w:r>
            <w:r w:rsidR="00724FE9" w:rsidRPr="00BD4486">
              <w:rPr>
                <w:rFonts w:ascii="Times New Roman" w:hAnsi="Times New Roman" w:cs="Times New Roman"/>
                <w:sz w:val="24"/>
                <w:szCs w:val="24"/>
              </w:rPr>
              <w:t>vajab</w:t>
            </w:r>
            <w:r w:rsidR="00446304" w:rsidRPr="00BD4486">
              <w:rPr>
                <w:rFonts w:ascii="Times New Roman" w:hAnsi="Times New Roman" w:cs="Times New Roman"/>
                <w:sz w:val="24"/>
                <w:szCs w:val="24"/>
              </w:rPr>
              <w:t xml:space="preserve"> põhjalikumat analüüsi, </w:t>
            </w:r>
            <w:r w:rsidR="00F863AB" w:rsidRPr="00BD4486">
              <w:rPr>
                <w:rFonts w:ascii="Times New Roman" w:hAnsi="Times New Roman" w:cs="Times New Roman"/>
                <w:sz w:val="24"/>
                <w:szCs w:val="24"/>
              </w:rPr>
              <w:t>kuna selliste</w:t>
            </w:r>
            <w:r w:rsidR="00446304" w:rsidRPr="00BD4486">
              <w:rPr>
                <w:rFonts w:ascii="Times New Roman" w:hAnsi="Times New Roman" w:cs="Times New Roman"/>
                <w:sz w:val="24"/>
                <w:szCs w:val="24"/>
              </w:rPr>
              <w:t xml:space="preserve"> hagide esitamise võimalus on Eesti õiguses </w:t>
            </w:r>
            <w:r w:rsidR="002C247D" w:rsidRPr="00BD4486">
              <w:rPr>
                <w:rFonts w:ascii="Times New Roman" w:hAnsi="Times New Roman" w:cs="Times New Roman"/>
                <w:sz w:val="24"/>
                <w:szCs w:val="24"/>
              </w:rPr>
              <w:t>endiselt</w:t>
            </w:r>
            <w:r w:rsidR="00446304" w:rsidRPr="00BD4486">
              <w:rPr>
                <w:rFonts w:ascii="Times New Roman" w:hAnsi="Times New Roman" w:cs="Times New Roman"/>
                <w:sz w:val="24"/>
                <w:szCs w:val="24"/>
              </w:rPr>
              <w:t xml:space="preserve"> väga piiratud, </w:t>
            </w:r>
            <w:r w:rsidR="00A85D0F" w:rsidRPr="00BD4486">
              <w:rPr>
                <w:rFonts w:ascii="Times New Roman" w:hAnsi="Times New Roman" w:cs="Times New Roman"/>
                <w:sz w:val="24"/>
                <w:szCs w:val="24"/>
              </w:rPr>
              <w:t xml:space="preserve">seni loodud vähesed võimalused </w:t>
            </w:r>
            <w:r w:rsidR="00446304" w:rsidRPr="00BD4486">
              <w:rPr>
                <w:rFonts w:ascii="Times New Roman" w:hAnsi="Times New Roman" w:cs="Times New Roman"/>
                <w:sz w:val="24"/>
                <w:szCs w:val="24"/>
              </w:rPr>
              <w:t xml:space="preserve">tulenevad EL õiguse nõuetest (st sellise võimaluse loomine on EL õiguse kohaselt neil juhtudel olnud kohustuslik) ning praktika puudub. Seetõttu jäetakse taolise võimaluse loomine kaalumiseks tulevikus.  </w:t>
            </w:r>
          </w:p>
        </w:tc>
      </w:tr>
      <w:tr w:rsidR="002E31B6" w:rsidRPr="00BD4486" w14:paraId="74AE13FB" w14:textId="77777777" w:rsidTr="002C5213">
        <w:tc>
          <w:tcPr>
            <w:tcW w:w="316" w:type="pct"/>
          </w:tcPr>
          <w:p w14:paraId="69B12C4A" w14:textId="105BC907" w:rsidR="003D52AB" w:rsidRPr="00BD4486" w:rsidRDefault="003D52AB" w:rsidP="008E04CA">
            <w:pPr>
              <w:spacing w:before="120" w:after="120"/>
              <w:rPr>
                <w:rFonts w:ascii="Times New Roman" w:hAnsi="Times New Roman" w:cs="Times New Roman"/>
                <w:sz w:val="24"/>
                <w:szCs w:val="24"/>
              </w:rPr>
            </w:pPr>
          </w:p>
        </w:tc>
        <w:tc>
          <w:tcPr>
            <w:tcW w:w="2931" w:type="pct"/>
          </w:tcPr>
          <w:p w14:paraId="444BF90E" w14:textId="77777777" w:rsidR="00CE0905" w:rsidRPr="00BD4486" w:rsidRDefault="00CE0905" w:rsidP="00CE0905">
            <w:pPr>
              <w:spacing w:before="120" w:after="120"/>
              <w:rPr>
                <w:rFonts w:ascii="Times New Roman" w:hAnsi="Times New Roman" w:cs="Times New Roman"/>
                <w:sz w:val="24"/>
                <w:szCs w:val="24"/>
              </w:rPr>
            </w:pPr>
            <w:r w:rsidRPr="00BD4486">
              <w:rPr>
                <w:rFonts w:ascii="Times New Roman" w:hAnsi="Times New Roman" w:cs="Times New Roman"/>
                <w:sz w:val="24"/>
                <w:szCs w:val="24"/>
              </w:rPr>
              <w:t>Voliniku siduv arvamus</w:t>
            </w:r>
          </w:p>
          <w:p w14:paraId="0087FC9B" w14:textId="77777777" w:rsidR="003D52AB" w:rsidRPr="00BD4486" w:rsidRDefault="00CE0905" w:rsidP="008E46CD">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 1 punktiga 13 täiendatakse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kehtivat § 16 punktiga 3</w:t>
            </w:r>
            <w:r w:rsidRPr="00BD4486">
              <w:rPr>
                <w:rFonts w:ascii="Times New Roman" w:hAnsi="Times New Roman" w:cs="Times New Roman"/>
                <w:sz w:val="24"/>
                <w:szCs w:val="24"/>
                <w:vertAlign w:val="superscript"/>
              </w:rPr>
              <w:t>1</w:t>
            </w:r>
            <w:r w:rsidR="008E46CD" w:rsidRPr="00BD4486">
              <w:rPr>
                <w:rFonts w:ascii="Times New Roman" w:hAnsi="Times New Roman" w:cs="Times New Roman"/>
                <w:sz w:val="24"/>
                <w:szCs w:val="24"/>
              </w:rPr>
              <w:t xml:space="preserve">, </w:t>
            </w:r>
            <w:r w:rsidRPr="00BD4486">
              <w:rPr>
                <w:rFonts w:ascii="Times New Roman" w:hAnsi="Times New Roman" w:cs="Times New Roman"/>
                <w:sz w:val="24"/>
                <w:szCs w:val="24"/>
              </w:rPr>
              <w:t xml:space="preserve">mille kohaselt volinik lahendab diskrimineerimisvaidlusi, andes tema poole selleks ühiselt pöördunud vaidluspooltele siduva arvamuse võimaliku diskrimineerimise </w:t>
            </w:r>
            <w:proofErr w:type="spellStart"/>
            <w:r w:rsidRPr="00BD4486">
              <w:rPr>
                <w:rFonts w:ascii="Times New Roman" w:hAnsi="Times New Roman" w:cs="Times New Roman"/>
                <w:sz w:val="24"/>
                <w:szCs w:val="24"/>
              </w:rPr>
              <w:lastRenderedPageBreak/>
              <w:t>asetleidmise</w:t>
            </w:r>
            <w:proofErr w:type="spellEnd"/>
            <w:r w:rsidRPr="00BD4486">
              <w:rPr>
                <w:rFonts w:ascii="Times New Roman" w:hAnsi="Times New Roman" w:cs="Times New Roman"/>
                <w:sz w:val="24"/>
                <w:szCs w:val="24"/>
              </w:rPr>
              <w:t xml:space="preserve"> kohta. Täpsemalt reguleerib siduvat arvamust eelnõu punkt 35, millega täiendatakse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§-ga 19</w:t>
            </w:r>
            <w:r w:rsidRPr="00BD4486">
              <w:rPr>
                <w:rFonts w:ascii="Times New Roman" w:hAnsi="Times New Roman" w:cs="Times New Roman"/>
                <w:sz w:val="24"/>
                <w:szCs w:val="24"/>
                <w:vertAlign w:val="superscript"/>
              </w:rPr>
              <w:t>1</w:t>
            </w:r>
            <w:r w:rsidR="00751772" w:rsidRPr="00BD4486">
              <w:rPr>
                <w:rFonts w:ascii="Times New Roman" w:hAnsi="Times New Roman" w:cs="Times New Roman"/>
                <w:sz w:val="24"/>
                <w:szCs w:val="24"/>
              </w:rPr>
              <w:t>.</w:t>
            </w:r>
          </w:p>
          <w:p w14:paraId="65FCC406" w14:textId="52CC67A9" w:rsidR="001A1624" w:rsidRPr="00BD4486" w:rsidRDefault="001A1624" w:rsidP="001A1624">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 järgi siduv arvamus on vaidluspooltele täitmiseks kohustuslik. Samas kui selleks kohustatud pool ei täida voliniku esitatud ettepanekut diskrimineerimisega tekitatud kahju hüvitamiseks või muul moel heastamiseks voliniku määratud mõistliku tähtaja jooksul, võib teine vaidluspool pöörduda kahju hüvitamise nõudmiseks kohtu või töövaidluskomisjoni poole.</w:t>
            </w:r>
          </w:p>
          <w:p w14:paraId="4CFD078C" w14:textId="41EFBEC7" w:rsidR="001A1624" w:rsidRPr="00BD4486" w:rsidRDefault="001A1624" w:rsidP="001A1624">
            <w:pPr>
              <w:spacing w:before="120" w:after="120"/>
              <w:rPr>
                <w:rFonts w:ascii="Times New Roman" w:hAnsi="Times New Roman" w:cs="Times New Roman"/>
                <w:sz w:val="24"/>
                <w:szCs w:val="24"/>
              </w:rPr>
            </w:pPr>
            <w:r w:rsidRPr="00BD4486">
              <w:rPr>
                <w:rFonts w:ascii="Times New Roman" w:hAnsi="Times New Roman" w:cs="Times New Roman"/>
                <w:sz w:val="24"/>
                <w:szCs w:val="24"/>
              </w:rPr>
              <w:t>Leiame, et voliniku siduv arvamus, mis on pooltele kohustuslik, võiks olla lõplik ja peaks kaasa tooma sarnased tagajärjed töövaidluskomisjonides kinnitatud kompromissiga. Eesmärgiks peaks olema diskrimineerimisvaidluse kiire ja lõplik lahendamine. Kui siduv kohustuslik arvamus ei lõpeta vaidlust, siis ei ole mõtet pöörduda voliniku poole siduva arvamuse saamiseks.</w:t>
            </w:r>
          </w:p>
        </w:tc>
        <w:tc>
          <w:tcPr>
            <w:tcW w:w="1753" w:type="pct"/>
          </w:tcPr>
          <w:p w14:paraId="33A384D9" w14:textId="12C9AA3A" w:rsidR="003D52AB" w:rsidRPr="00BD4486" w:rsidRDefault="00A66AE8"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9A17FE" w:rsidRPr="00BD4486">
              <w:rPr>
                <w:rFonts w:ascii="Times New Roman" w:hAnsi="Times New Roman" w:cs="Times New Roman"/>
                <w:sz w:val="24"/>
                <w:szCs w:val="24"/>
              </w:rPr>
              <w:t xml:space="preserve">Eelnõu kohaselt </w:t>
            </w:r>
            <w:r w:rsidR="004317E7" w:rsidRPr="00BD4486">
              <w:rPr>
                <w:rFonts w:ascii="Times New Roman" w:hAnsi="Times New Roman" w:cs="Times New Roman"/>
                <w:sz w:val="24"/>
                <w:szCs w:val="24"/>
              </w:rPr>
              <w:t>tuleneb v</w:t>
            </w:r>
            <w:r w:rsidR="00DC4862" w:rsidRPr="00BD4486">
              <w:rPr>
                <w:rFonts w:ascii="Times New Roman" w:hAnsi="Times New Roman" w:cs="Times New Roman"/>
                <w:sz w:val="24"/>
                <w:szCs w:val="24"/>
              </w:rPr>
              <w:t xml:space="preserve">oliniku siduva arvamuse puhul siduv iseloom poolte valmidusest voliniku arvamust enda jaoks siduvaks pidada. Kui kumbki </w:t>
            </w:r>
            <w:r w:rsidR="008349FC" w:rsidRPr="00BD4486">
              <w:rPr>
                <w:rFonts w:ascii="Times New Roman" w:hAnsi="Times New Roman" w:cs="Times New Roman"/>
                <w:sz w:val="24"/>
                <w:szCs w:val="24"/>
              </w:rPr>
              <w:t xml:space="preserve">pool </w:t>
            </w:r>
            <w:r w:rsidR="00DC4862" w:rsidRPr="00BD4486">
              <w:rPr>
                <w:rFonts w:ascii="Times New Roman" w:hAnsi="Times New Roman" w:cs="Times New Roman"/>
                <w:sz w:val="24"/>
                <w:szCs w:val="24"/>
              </w:rPr>
              <w:t xml:space="preserve">siduva arvamuse andmise menetluse läbiviimise ajal jõuab arusaamisele, et ta ikkagi ei soovi, et </w:t>
            </w:r>
            <w:r w:rsidR="00DC4862" w:rsidRPr="00BD4486">
              <w:rPr>
                <w:rFonts w:ascii="Times New Roman" w:hAnsi="Times New Roman" w:cs="Times New Roman"/>
                <w:sz w:val="24"/>
                <w:szCs w:val="24"/>
              </w:rPr>
              <w:lastRenderedPageBreak/>
              <w:t>voliniku valmiv arvamus oleks tema jaoks siduv, on tal eelnõukohase § 19</w:t>
            </w:r>
            <w:r w:rsidR="00DC4862" w:rsidRPr="00BD4486">
              <w:rPr>
                <w:rFonts w:ascii="Times New Roman" w:hAnsi="Times New Roman" w:cs="Times New Roman"/>
                <w:sz w:val="24"/>
                <w:szCs w:val="24"/>
                <w:vertAlign w:val="superscript"/>
              </w:rPr>
              <w:t>1</w:t>
            </w:r>
            <w:r w:rsidR="00DC4862" w:rsidRPr="00BD4486">
              <w:rPr>
                <w:rFonts w:ascii="Times New Roman" w:hAnsi="Times New Roman" w:cs="Times New Roman"/>
                <w:sz w:val="24"/>
                <w:szCs w:val="24"/>
              </w:rPr>
              <w:t xml:space="preserve"> lg 6 punkti 2 alusel võimalik volinikku siduva arvamuse taotlemisest loobumisest teavitada. Kui seda enne arvamuse andmist tehtud ei ole, samuti on mõlemad pooled menetluses osalenud, näitab see poolte ühist valmidust arvamust aktsepteerida ning sellest ka edasisel tegutsemisel lähtuda. Eelnõukohane seadus (</w:t>
            </w:r>
            <w:r w:rsidR="00CE4010" w:rsidRPr="00BD4486">
              <w:rPr>
                <w:rFonts w:ascii="Times New Roman" w:hAnsi="Times New Roman" w:cs="Times New Roman"/>
                <w:sz w:val="24"/>
                <w:szCs w:val="24"/>
              </w:rPr>
              <w:t xml:space="preserve">sama lõike </w:t>
            </w:r>
            <w:r w:rsidR="00DC4862" w:rsidRPr="00BD4486">
              <w:rPr>
                <w:rFonts w:ascii="Times New Roman" w:hAnsi="Times New Roman" w:cs="Times New Roman"/>
                <w:sz w:val="24"/>
                <w:szCs w:val="24"/>
              </w:rPr>
              <w:t>punkt 1) võimaldab pooltel voliniku siduva arvamuse taotlemisest loobuda ka kokkuleppel, samuti sõlmida selle menetluse väliselt kompromiss.</w:t>
            </w:r>
          </w:p>
          <w:p w14:paraId="22175895" w14:textId="70E08A74" w:rsidR="006A5035" w:rsidRPr="00BD4486" w:rsidRDefault="007C242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Samas on poolel, kes soovib näiteks teise poole loobumise korral siiski saada volinikult arvamust vaidluse asjaolude kohta, võimalik taotleda volinikult tavapärast arvamust. Volinik võib otsustada toetada võimalikku diskrimineerimise ohvrit samas asjas ka kohtusse pöördumisel, sealhulgas esindajana.</w:t>
            </w:r>
          </w:p>
        </w:tc>
      </w:tr>
      <w:tr w:rsidR="002E31B6" w:rsidRPr="00BD4486" w14:paraId="7C576CC6" w14:textId="77777777" w:rsidTr="002C5213">
        <w:tc>
          <w:tcPr>
            <w:tcW w:w="316" w:type="pct"/>
          </w:tcPr>
          <w:p w14:paraId="76157694" w14:textId="2C3BC386" w:rsidR="00C07CD0" w:rsidRPr="00BD4486" w:rsidRDefault="00C07CD0" w:rsidP="008E04CA">
            <w:pPr>
              <w:spacing w:before="120" w:after="120"/>
              <w:rPr>
                <w:rFonts w:ascii="Times New Roman" w:hAnsi="Times New Roman" w:cs="Times New Roman"/>
                <w:sz w:val="24"/>
                <w:szCs w:val="24"/>
              </w:rPr>
            </w:pPr>
          </w:p>
        </w:tc>
        <w:tc>
          <w:tcPr>
            <w:tcW w:w="2931" w:type="pct"/>
          </w:tcPr>
          <w:p w14:paraId="5322465C" w14:textId="77777777" w:rsidR="00794D62" w:rsidRPr="00BD4486" w:rsidRDefault="00794D62" w:rsidP="00794D62">
            <w:pPr>
              <w:spacing w:before="120" w:after="120"/>
              <w:rPr>
                <w:rFonts w:ascii="Times New Roman" w:hAnsi="Times New Roman" w:cs="Times New Roman"/>
                <w:sz w:val="24"/>
                <w:szCs w:val="24"/>
              </w:rPr>
            </w:pPr>
            <w:r w:rsidRPr="00BD4486">
              <w:rPr>
                <w:rFonts w:ascii="Times New Roman" w:hAnsi="Times New Roman" w:cs="Times New Roman"/>
                <w:sz w:val="24"/>
                <w:szCs w:val="24"/>
              </w:rPr>
              <w:t>Voliniku abi võimalikul diskrimineerimisel seoses töölepingu ülesütlemisega</w:t>
            </w:r>
          </w:p>
          <w:p w14:paraId="370E37AF" w14:textId="610C12C7" w:rsidR="00794D62" w:rsidRPr="00BD4486" w:rsidRDefault="00794D62" w:rsidP="00794D62">
            <w:pPr>
              <w:spacing w:before="120" w:after="120"/>
              <w:rPr>
                <w:rFonts w:ascii="Times New Roman" w:hAnsi="Times New Roman" w:cs="Times New Roman"/>
                <w:sz w:val="24"/>
                <w:szCs w:val="24"/>
              </w:rPr>
            </w:pP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2 lg 1 p 2 järgi on diskrimineerimine keelatud muuhulgas töö- või teenuse osutamise lepingu lõpetamisel või ülesütlemisel, ametist vabastamisel. </w:t>
            </w:r>
          </w:p>
          <w:p w14:paraId="78F716D7" w14:textId="43591EA7" w:rsidR="00794D62" w:rsidRPr="00BD4486" w:rsidRDefault="00794D62" w:rsidP="00794D62">
            <w:pPr>
              <w:spacing w:before="120" w:after="120"/>
              <w:rPr>
                <w:rFonts w:ascii="Times New Roman" w:hAnsi="Times New Roman" w:cs="Times New Roman"/>
                <w:sz w:val="24"/>
                <w:szCs w:val="24"/>
              </w:rPr>
            </w:pPr>
            <w:r w:rsidRPr="00BD4486">
              <w:rPr>
                <w:rFonts w:ascii="Times New Roman" w:hAnsi="Times New Roman" w:cs="Times New Roman"/>
                <w:sz w:val="24"/>
                <w:szCs w:val="24"/>
              </w:rPr>
              <w:t>Riigikohus on määruses nr 3-2-1-167-16 leidnud, et kui töötajat diskrimineeriti töölepingu ülesütlemisel, siis ülesütlemise tühisuse tuvastamisel mõistetakse rahaline hüvitus diskrimineerimise eest välja TLS § 109 lg 1 alusel.</w:t>
            </w:r>
          </w:p>
          <w:p w14:paraId="108742CC" w14:textId="47D9A3F9" w:rsidR="00794D62" w:rsidRPr="00BD4486" w:rsidRDefault="00794D62" w:rsidP="00794D6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Selleks, et saada hüvitist TLS § 109 alusel, peab töötaja esitama nõude töövaidluskomisjonile või kohtule 30 päeva jooksul töölepingu ülesütlemisavalduse saamisest (TLS § 105 lg 1). Seega peab töötaja, kes leiab, et teda diskrimineeriti töölepingu ülesütlemisel, nõudma diskrimineerimise tuvastamist ja diskrimineerimise eest hüvitist 30 päeva jooksul töölepingu </w:t>
            </w:r>
            <w:r w:rsidRPr="00BD4486">
              <w:rPr>
                <w:rFonts w:ascii="Times New Roman" w:hAnsi="Times New Roman" w:cs="Times New Roman"/>
                <w:sz w:val="24"/>
                <w:szCs w:val="24"/>
              </w:rPr>
              <w:lastRenderedPageBreak/>
              <w:t xml:space="preserve">ülesütlemise avalduse saamisest ning on välistatud nõude esitamine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24 lõike 1 alusel ühe aasta jooksul päevast, millal töötaja sai teada või pidi teada saama kahju tekkimisest seoses diskrimineerimisega töösuhte lõpetamisel. </w:t>
            </w:r>
          </w:p>
          <w:p w14:paraId="24A76AED" w14:textId="2B98A42F" w:rsidR="00794D62" w:rsidRPr="00BD4486" w:rsidRDefault="00794D62" w:rsidP="00794D6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Diskrimineerimise kahtluse korral peaks isik saama abi volinikult, et otsustada, kas esitada diskrimineerimise tuvastamise nõue või mitte. Eelnõu § 1 punktiga 21 täiendatakse </w:t>
            </w:r>
            <w:proofErr w:type="spellStart"/>
            <w:r w:rsidRPr="00BD4486">
              <w:rPr>
                <w:rFonts w:ascii="Times New Roman" w:hAnsi="Times New Roman" w:cs="Times New Roman"/>
                <w:sz w:val="24"/>
                <w:szCs w:val="24"/>
              </w:rPr>
              <w:t>VõrdKSi</w:t>
            </w:r>
            <w:proofErr w:type="spellEnd"/>
            <w:r w:rsidRPr="00BD4486">
              <w:rPr>
                <w:rFonts w:ascii="Times New Roman" w:hAnsi="Times New Roman" w:cs="Times New Roman"/>
                <w:sz w:val="24"/>
                <w:szCs w:val="24"/>
              </w:rPr>
              <w:t xml:space="preserve"> §-ga 16</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lõikega 5. Selle kohaselt nõustamise saamiseks esitatud pöördumisele peab volinik vastama esimesel võimalusel, kuid hiljemalt ühe kuu möödumisel pöördumisest. Eelnõu § 1 punktiga 25 muudetava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17 lõike 5 kohaselt on volinikul arvamuse andmiseks aega vähemalt 2 kuud ja seda tähtaega saab pikendada veel 2 kuud.</w:t>
            </w:r>
          </w:p>
          <w:p w14:paraId="30730FDE" w14:textId="5702027E" w:rsidR="00C07CD0" w:rsidRPr="00BD4486" w:rsidRDefault="00794D62" w:rsidP="00794D62">
            <w:pPr>
              <w:spacing w:before="120" w:after="120"/>
              <w:rPr>
                <w:rFonts w:ascii="Times New Roman" w:hAnsi="Times New Roman" w:cs="Times New Roman"/>
                <w:sz w:val="24"/>
                <w:szCs w:val="24"/>
              </w:rPr>
            </w:pPr>
            <w:r w:rsidRPr="00BD4486">
              <w:rPr>
                <w:rFonts w:ascii="Times New Roman" w:hAnsi="Times New Roman" w:cs="Times New Roman"/>
                <w:sz w:val="24"/>
                <w:szCs w:val="24"/>
              </w:rPr>
              <w:t>Seega kahjuks eelnõu järgi ei saa töötaja, kes leiab, et teda diskrimineeriti töölepingu ülesütlemisel, avalduse esitamisel töövaidluskomisjonile arvestada voliniku poolse nõustamisega, voliniku kui eksperdi arvamusega ega ka voliniku abiga avalduse koostamisel. Voliniku abi tagamiseks tuleks eelnõud kindlasti muuta ja eelpool toodud puudused kõrvaldada.</w:t>
            </w:r>
          </w:p>
        </w:tc>
        <w:tc>
          <w:tcPr>
            <w:tcW w:w="1753" w:type="pct"/>
          </w:tcPr>
          <w:p w14:paraId="65178A6B" w14:textId="158DC1AC" w:rsidR="007F0C50" w:rsidRPr="00BD4486" w:rsidRDefault="002621C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Mittearvestatud.</w:t>
            </w:r>
            <w:r w:rsidR="00BB37D5" w:rsidRPr="00BD4486">
              <w:rPr>
                <w:rFonts w:ascii="Times New Roman" w:hAnsi="Times New Roman" w:cs="Times New Roman"/>
                <w:sz w:val="24"/>
                <w:szCs w:val="24"/>
              </w:rPr>
              <w:t xml:space="preserve"> Juhime tähelepanu</w:t>
            </w:r>
            <w:r w:rsidR="005B6E05" w:rsidRPr="00BD4486">
              <w:rPr>
                <w:rFonts w:ascii="Times New Roman" w:hAnsi="Times New Roman" w:cs="Times New Roman"/>
                <w:sz w:val="24"/>
                <w:szCs w:val="24"/>
              </w:rPr>
              <w:t xml:space="preserve">, et viidatud </w:t>
            </w:r>
            <w:r w:rsidR="00DC0239" w:rsidRPr="00BD4486">
              <w:rPr>
                <w:rFonts w:ascii="Times New Roman" w:hAnsi="Times New Roman" w:cs="Times New Roman"/>
                <w:sz w:val="24"/>
                <w:szCs w:val="24"/>
              </w:rPr>
              <w:t xml:space="preserve">kohtuasjas </w:t>
            </w:r>
            <w:r w:rsidR="00C614F5" w:rsidRPr="00BD4486">
              <w:rPr>
                <w:rFonts w:ascii="Times New Roman" w:hAnsi="Times New Roman" w:cs="Times New Roman"/>
                <w:sz w:val="24"/>
                <w:szCs w:val="24"/>
              </w:rPr>
              <w:t xml:space="preserve">oli küsimuse all võimalik diskrimineerimine ja vastavalt </w:t>
            </w:r>
            <w:r w:rsidR="00C07AB7" w:rsidRPr="00BD4486">
              <w:rPr>
                <w:rFonts w:ascii="Times New Roman" w:hAnsi="Times New Roman" w:cs="Times New Roman"/>
                <w:sz w:val="24"/>
                <w:szCs w:val="24"/>
              </w:rPr>
              <w:t xml:space="preserve">hüvitise maksmine seoses tunnusega, mis ei ole </w:t>
            </w:r>
            <w:r w:rsidR="007252C7" w:rsidRPr="00BD4486">
              <w:rPr>
                <w:rFonts w:ascii="Times New Roman" w:hAnsi="Times New Roman" w:cs="Times New Roman"/>
                <w:sz w:val="24"/>
                <w:szCs w:val="24"/>
              </w:rPr>
              <w:t xml:space="preserve">§ </w:t>
            </w:r>
            <w:r w:rsidR="005D5B21" w:rsidRPr="00BD4486">
              <w:rPr>
                <w:rFonts w:ascii="Times New Roman" w:hAnsi="Times New Roman" w:cs="Times New Roman"/>
                <w:sz w:val="24"/>
                <w:szCs w:val="24"/>
              </w:rPr>
              <w:t xml:space="preserve">2 lõigete 1 ja 2 kohaselt </w:t>
            </w:r>
            <w:proofErr w:type="spellStart"/>
            <w:r w:rsidR="00C07AB7" w:rsidRPr="00BD4486">
              <w:rPr>
                <w:rFonts w:ascii="Times New Roman" w:hAnsi="Times New Roman" w:cs="Times New Roman"/>
                <w:sz w:val="24"/>
                <w:szCs w:val="24"/>
              </w:rPr>
              <w:t>VõrdKS</w:t>
            </w:r>
            <w:proofErr w:type="spellEnd"/>
            <w:r w:rsidR="00C07AB7" w:rsidRPr="00BD4486">
              <w:rPr>
                <w:rFonts w:ascii="Times New Roman" w:hAnsi="Times New Roman" w:cs="Times New Roman"/>
                <w:sz w:val="24"/>
                <w:szCs w:val="24"/>
              </w:rPr>
              <w:t xml:space="preserve"> kohaldamisalas.</w:t>
            </w:r>
            <w:r w:rsidR="005D5B21" w:rsidRPr="00BD4486">
              <w:rPr>
                <w:rFonts w:ascii="Times New Roman" w:hAnsi="Times New Roman" w:cs="Times New Roman"/>
                <w:sz w:val="24"/>
                <w:szCs w:val="24"/>
              </w:rPr>
              <w:t xml:space="preserve"> </w:t>
            </w:r>
            <w:proofErr w:type="spellStart"/>
            <w:r w:rsidR="005D5B21" w:rsidRPr="00BD4486">
              <w:rPr>
                <w:rFonts w:ascii="Times New Roman" w:hAnsi="Times New Roman" w:cs="Times New Roman"/>
                <w:sz w:val="24"/>
                <w:szCs w:val="24"/>
              </w:rPr>
              <w:t>VõrdKS</w:t>
            </w:r>
            <w:proofErr w:type="spellEnd"/>
            <w:r w:rsidR="005D5B21" w:rsidRPr="00BD4486">
              <w:rPr>
                <w:rFonts w:ascii="Times New Roman" w:hAnsi="Times New Roman" w:cs="Times New Roman"/>
                <w:sz w:val="24"/>
                <w:szCs w:val="24"/>
              </w:rPr>
              <w:t xml:space="preserve"> § </w:t>
            </w:r>
            <w:r w:rsidR="00335850" w:rsidRPr="00BD4486">
              <w:rPr>
                <w:rFonts w:ascii="Times New Roman" w:hAnsi="Times New Roman" w:cs="Times New Roman"/>
                <w:sz w:val="24"/>
                <w:szCs w:val="24"/>
              </w:rPr>
              <w:t xml:space="preserve">2 lg 3 ei </w:t>
            </w:r>
            <w:r w:rsidR="007B3310" w:rsidRPr="00BD4486">
              <w:rPr>
                <w:rFonts w:ascii="Times New Roman" w:hAnsi="Times New Roman" w:cs="Times New Roman"/>
                <w:sz w:val="24"/>
                <w:szCs w:val="24"/>
              </w:rPr>
              <w:t>loo iseseisvat eeldust, et seal nimetatud tunnuste põhiselt isikute diskrimineerimise korral kohalduks</w:t>
            </w:r>
            <w:r w:rsidR="00280D43" w:rsidRPr="00BD4486">
              <w:rPr>
                <w:rFonts w:ascii="Times New Roman" w:hAnsi="Times New Roman" w:cs="Times New Roman"/>
                <w:sz w:val="24"/>
                <w:szCs w:val="24"/>
              </w:rPr>
              <w:t xml:space="preserve"> </w:t>
            </w:r>
            <w:proofErr w:type="spellStart"/>
            <w:r w:rsidR="00280D43" w:rsidRPr="00BD4486">
              <w:rPr>
                <w:rFonts w:ascii="Times New Roman" w:hAnsi="Times New Roman" w:cs="Times New Roman"/>
                <w:sz w:val="24"/>
                <w:szCs w:val="24"/>
              </w:rPr>
              <w:t>VõrdKS</w:t>
            </w:r>
            <w:proofErr w:type="spellEnd"/>
            <w:r w:rsidR="00280D43" w:rsidRPr="00BD4486">
              <w:rPr>
                <w:rFonts w:ascii="Times New Roman" w:hAnsi="Times New Roman" w:cs="Times New Roman"/>
                <w:sz w:val="24"/>
                <w:szCs w:val="24"/>
              </w:rPr>
              <w:t xml:space="preserve"> alusel kahju hüvitamise regulatsioon</w:t>
            </w:r>
            <w:r w:rsidR="005C5B9D" w:rsidRPr="00BD4486">
              <w:rPr>
                <w:rFonts w:ascii="Times New Roman" w:hAnsi="Times New Roman" w:cs="Times New Roman"/>
                <w:sz w:val="24"/>
                <w:szCs w:val="24"/>
              </w:rPr>
              <w:t xml:space="preserve"> või ka seda, et neile tunnustele laieneks voliniku pädevus</w:t>
            </w:r>
            <w:r w:rsidR="00280D43" w:rsidRPr="00BD4486">
              <w:rPr>
                <w:rFonts w:ascii="Times New Roman" w:hAnsi="Times New Roman" w:cs="Times New Roman"/>
                <w:sz w:val="24"/>
                <w:szCs w:val="24"/>
              </w:rPr>
              <w:t xml:space="preserve">. </w:t>
            </w:r>
            <w:r w:rsidRPr="00BD4486">
              <w:rPr>
                <w:rFonts w:ascii="Times New Roman" w:hAnsi="Times New Roman" w:cs="Times New Roman"/>
                <w:sz w:val="24"/>
                <w:szCs w:val="24"/>
              </w:rPr>
              <w:t>Kui isiku</w:t>
            </w:r>
            <w:r w:rsidR="00643146" w:rsidRPr="00BD4486">
              <w:rPr>
                <w:rFonts w:ascii="Times New Roman" w:hAnsi="Times New Roman" w:cs="Times New Roman"/>
                <w:sz w:val="24"/>
                <w:szCs w:val="24"/>
              </w:rPr>
              <w:t xml:space="preserve"> tööleping on </w:t>
            </w:r>
            <w:r w:rsidR="005C5B9D" w:rsidRPr="00BD4486">
              <w:rPr>
                <w:rFonts w:ascii="Times New Roman" w:hAnsi="Times New Roman" w:cs="Times New Roman"/>
                <w:sz w:val="24"/>
                <w:szCs w:val="24"/>
              </w:rPr>
              <w:t xml:space="preserve">lõpetatud </w:t>
            </w:r>
            <w:proofErr w:type="spellStart"/>
            <w:r w:rsidR="005C5B9D" w:rsidRPr="00BD4486">
              <w:rPr>
                <w:rFonts w:ascii="Times New Roman" w:hAnsi="Times New Roman" w:cs="Times New Roman"/>
                <w:sz w:val="24"/>
                <w:szCs w:val="24"/>
              </w:rPr>
              <w:t>VõrdKS</w:t>
            </w:r>
            <w:proofErr w:type="spellEnd"/>
            <w:r w:rsidR="005C5B9D" w:rsidRPr="00BD4486">
              <w:rPr>
                <w:rFonts w:ascii="Times New Roman" w:hAnsi="Times New Roman" w:cs="Times New Roman"/>
                <w:sz w:val="24"/>
                <w:szCs w:val="24"/>
              </w:rPr>
              <w:t xml:space="preserve"> §</w:t>
            </w:r>
            <w:r w:rsidR="00A279D5" w:rsidRPr="00BD4486">
              <w:rPr>
                <w:rFonts w:ascii="Times New Roman" w:hAnsi="Times New Roman" w:cs="Times New Roman"/>
                <w:sz w:val="24"/>
                <w:szCs w:val="24"/>
              </w:rPr>
              <w:t xml:space="preserve"> 2 lõigetes 1 või 2 </w:t>
            </w:r>
            <w:r w:rsidR="00A86AD7" w:rsidRPr="00BD4486">
              <w:rPr>
                <w:rFonts w:ascii="Times New Roman" w:hAnsi="Times New Roman" w:cs="Times New Roman"/>
                <w:sz w:val="24"/>
                <w:szCs w:val="24"/>
              </w:rPr>
              <w:t>(</w:t>
            </w:r>
            <w:r w:rsidR="00A279D5" w:rsidRPr="00BD4486">
              <w:rPr>
                <w:rFonts w:ascii="Times New Roman" w:hAnsi="Times New Roman" w:cs="Times New Roman"/>
                <w:sz w:val="24"/>
                <w:szCs w:val="24"/>
              </w:rPr>
              <w:t xml:space="preserve">või </w:t>
            </w:r>
            <w:r w:rsidR="00A86AD7" w:rsidRPr="00BD4486">
              <w:rPr>
                <w:rFonts w:ascii="Times New Roman" w:hAnsi="Times New Roman" w:cs="Times New Roman"/>
                <w:sz w:val="24"/>
                <w:szCs w:val="24"/>
              </w:rPr>
              <w:t xml:space="preserve">ka </w:t>
            </w:r>
            <w:proofErr w:type="spellStart"/>
            <w:r w:rsidR="00A279D5" w:rsidRPr="00BD4486">
              <w:rPr>
                <w:rFonts w:ascii="Times New Roman" w:hAnsi="Times New Roman" w:cs="Times New Roman"/>
                <w:sz w:val="24"/>
                <w:szCs w:val="24"/>
              </w:rPr>
              <w:t>SoVSis</w:t>
            </w:r>
            <w:proofErr w:type="spellEnd"/>
            <w:r w:rsidR="00A86AD7" w:rsidRPr="00BD4486">
              <w:rPr>
                <w:rFonts w:ascii="Times New Roman" w:hAnsi="Times New Roman" w:cs="Times New Roman"/>
                <w:sz w:val="24"/>
                <w:szCs w:val="24"/>
              </w:rPr>
              <w:t>)</w:t>
            </w:r>
            <w:r w:rsidR="00A279D5" w:rsidRPr="00BD4486">
              <w:rPr>
                <w:rFonts w:ascii="Times New Roman" w:hAnsi="Times New Roman" w:cs="Times New Roman"/>
                <w:sz w:val="24"/>
                <w:szCs w:val="24"/>
              </w:rPr>
              <w:t xml:space="preserve"> nimetatud</w:t>
            </w:r>
            <w:r w:rsidR="00A86AD7" w:rsidRPr="00BD4486">
              <w:rPr>
                <w:rFonts w:ascii="Times New Roman" w:hAnsi="Times New Roman" w:cs="Times New Roman"/>
                <w:sz w:val="24"/>
                <w:szCs w:val="24"/>
              </w:rPr>
              <w:t xml:space="preserve"> </w:t>
            </w:r>
            <w:r w:rsidR="00A279D5" w:rsidRPr="00BD4486">
              <w:rPr>
                <w:rFonts w:ascii="Times New Roman" w:hAnsi="Times New Roman" w:cs="Times New Roman"/>
                <w:sz w:val="24"/>
                <w:szCs w:val="24"/>
              </w:rPr>
              <w:t xml:space="preserve">tunnustest </w:t>
            </w:r>
            <w:r w:rsidR="00A279D5" w:rsidRPr="00BD4486">
              <w:rPr>
                <w:rFonts w:ascii="Times New Roman" w:hAnsi="Times New Roman" w:cs="Times New Roman"/>
                <w:sz w:val="24"/>
                <w:szCs w:val="24"/>
              </w:rPr>
              <w:lastRenderedPageBreak/>
              <w:t xml:space="preserve">lähtuvalt võrdse kohtlemise nõuet rikkudes, </w:t>
            </w:r>
            <w:r w:rsidR="007F0C50" w:rsidRPr="00BD4486">
              <w:rPr>
                <w:rFonts w:ascii="Times New Roman" w:hAnsi="Times New Roman" w:cs="Times New Roman"/>
                <w:sz w:val="24"/>
                <w:szCs w:val="24"/>
              </w:rPr>
              <w:t xml:space="preserve">kohaldub </w:t>
            </w:r>
            <w:proofErr w:type="spellStart"/>
            <w:r w:rsidR="007F0C50" w:rsidRPr="00BD4486">
              <w:rPr>
                <w:rFonts w:ascii="Times New Roman" w:hAnsi="Times New Roman" w:cs="Times New Roman"/>
                <w:sz w:val="24"/>
                <w:szCs w:val="24"/>
              </w:rPr>
              <w:t>VõrdKS</w:t>
            </w:r>
            <w:proofErr w:type="spellEnd"/>
            <w:r w:rsidR="007F0C50" w:rsidRPr="00BD4486">
              <w:rPr>
                <w:rFonts w:ascii="Times New Roman" w:hAnsi="Times New Roman" w:cs="Times New Roman"/>
                <w:sz w:val="24"/>
                <w:szCs w:val="24"/>
              </w:rPr>
              <w:t xml:space="preserve"> § 24 ette nähtud tähtaeg. </w:t>
            </w:r>
          </w:p>
          <w:p w14:paraId="4934741E" w14:textId="74710D16" w:rsidR="00406547" w:rsidRPr="00BD4486" w:rsidRDefault="00406547" w:rsidP="00201A9E">
            <w:pPr>
              <w:spacing w:before="120" w:after="120"/>
              <w:jc w:val="both"/>
              <w:rPr>
                <w:rFonts w:ascii="Times New Roman" w:hAnsi="Times New Roman" w:cs="Times New Roman"/>
                <w:sz w:val="24"/>
                <w:szCs w:val="24"/>
              </w:rPr>
            </w:pPr>
          </w:p>
        </w:tc>
      </w:tr>
      <w:tr w:rsidR="002E31B6" w:rsidRPr="00BD4486" w14:paraId="0B9DD335" w14:textId="77777777" w:rsidTr="257A9991">
        <w:tc>
          <w:tcPr>
            <w:tcW w:w="5000" w:type="pct"/>
            <w:gridSpan w:val="3"/>
          </w:tcPr>
          <w:p w14:paraId="3A9F481A" w14:textId="3474185C" w:rsidR="00252FB5" w:rsidRPr="00BD4486" w:rsidRDefault="00252FB5"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lastRenderedPageBreak/>
              <w:t>Eesti Inimõiguste Keskus</w:t>
            </w:r>
          </w:p>
        </w:tc>
      </w:tr>
      <w:tr w:rsidR="002E31B6" w:rsidRPr="00BD4486" w14:paraId="0E394C7D" w14:textId="77777777" w:rsidTr="002C5213">
        <w:tc>
          <w:tcPr>
            <w:tcW w:w="316" w:type="pct"/>
          </w:tcPr>
          <w:p w14:paraId="61FA0F9C" w14:textId="77777777" w:rsidR="00252FB5" w:rsidRPr="00BD4486" w:rsidRDefault="00252FB5" w:rsidP="008E04CA">
            <w:pPr>
              <w:spacing w:before="120" w:after="120"/>
              <w:rPr>
                <w:rFonts w:ascii="Times New Roman" w:hAnsi="Times New Roman" w:cs="Times New Roman"/>
                <w:sz w:val="24"/>
                <w:szCs w:val="24"/>
              </w:rPr>
            </w:pPr>
          </w:p>
        </w:tc>
        <w:tc>
          <w:tcPr>
            <w:tcW w:w="2931" w:type="pct"/>
          </w:tcPr>
          <w:p w14:paraId="5135BAB3" w14:textId="3AF3A0A9" w:rsidR="00252FB5" w:rsidRPr="00BD4486" w:rsidRDefault="004901B3"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Saadetud </w:t>
            </w:r>
            <w:proofErr w:type="spellStart"/>
            <w:r w:rsidRPr="00BD4486">
              <w:rPr>
                <w:rFonts w:ascii="Times New Roman" w:hAnsi="Times New Roman" w:cs="Times New Roman"/>
                <w:sz w:val="24"/>
                <w:szCs w:val="24"/>
              </w:rPr>
              <w:t>ühisarvamus</w:t>
            </w:r>
            <w:proofErr w:type="spellEnd"/>
            <w:r w:rsidRPr="00BD4486">
              <w:rPr>
                <w:rFonts w:ascii="Times New Roman" w:hAnsi="Times New Roman" w:cs="Times New Roman"/>
                <w:sz w:val="24"/>
                <w:szCs w:val="24"/>
              </w:rPr>
              <w:t xml:space="preserve"> võrdse kohtlemise võrgustiku</w:t>
            </w:r>
            <w:r w:rsidR="005F0C76" w:rsidRPr="00BD4486">
              <w:rPr>
                <w:rFonts w:ascii="Times New Roman" w:hAnsi="Times New Roman" w:cs="Times New Roman"/>
                <w:sz w:val="24"/>
                <w:szCs w:val="24"/>
              </w:rPr>
              <w:t xml:space="preserve"> raames (vt all). </w:t>
            </w:r>
          </w:p>
        </w:tc>
        <w:tc>
          <w:tcPr>
            <w:tcW w:w="1753" w:type="pct"/>
          </w:tcPr>
          <w:p w14:paraId="15483581" w14:textId="77777777" w:rsidR="00252FB5" w:rsidRPr="00BD4486" w:rsidRDefault="00252FB5" w:rsidP="00201A9E">
            <w:pPr>
              <w:spacing w:before="120" w:after="120"/>
              <w:jc w:val="both"/>
              <w:rPr>
                <w:rFonts w:ascii="Times New Roman" w:hAnsi="Times New Roman" w:cs="Times New Roman"/>
                <w:sz w:val="24"/>
                <w:szCs w:val="24"/>
              </w:rPr>
            </w:pPr>
          </w:p>
        </w:tc>
      </w:tr>
      <w:tr w:rsidR="002E31B6" w:rsidRPr="00BD4486" w14:paraId="16684D17" w14:textId="77777777" w:rsidTr="257A9991">
        <w:tc>
          <w:tcPr>
            <w:tcW w:w="5000" w:type="pct"/>
            <w:gridSpan w:val="3"/>
          </w:tcPr>
          <w:p w14:paraId="41DEAB8E" w14:textId="392E5F98" w:rsidR="004667DC" w:rsidRPr="00BD4486" w:rsidRDefault="004667DC" w:rsidP="00201A9E">
            <w:pPr>
              <w:pStyle w:val="Alapealkiri"/>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Eesti Kaubandus-Tööstuskoda</w:t>
            </w:r>
          </w:p>
        </w:tc>
      </w:tr>
      <w:tr w:rsidR="002E31B6" w:rsidRPr="00BD4486" w14:paraId="393552DA" w14:textId="77777777" w:rsidTr="002C5213">
        <w:tc>
          <w:tcPr>
            <w:tcW w:w="316" w:type="pct"/>
          </w:tcPr>
          <w:p w14:paraId="352EBCA5" w14:textId="0BC8A514" w:rsidR="004667DC" w:rsidRPr="00BD4486" w:rsidRDefault="004667DC" w:rsidP="008E04CA">
            <w:pPr>
              <w:spacing w:before="120" w:after="120"/>
              <w:rPr>
                <w:rFonts w:ascii="Times New Roman" w:hAnsi="Times New Roman" w:cs="Times New Roman"/>
                <w:sz w:val="24"/>
                <w:szCs w:val="24"/>
              </w:rPr>
            </w:pPr>
          </w:p>
        </w:tc>
        <w:tc>
          <w:tcPr>
            <w:tcW w:w="2931" w:type="pct"/>
          </w:tcPr>
          <w:p w14:paraId="5D07CF5F" w14:textId="4B182900" w:rsidR="004667DC" w:rsidRPr="00BD4486" w:rsidRDefault="00337BBF" w:rsidP="00337BBF">
            <w:pPr>
              <w:spacing w:before="120" w:after="120"/>
              <w:rPr>
                <w:rFonts w:ascii="Times New Roman" w:hAnsi="Times New Roman" w:cs="Times New Roman"/>
                <w:sz w:val="24"/>
                <w:szCs w:val="24"/>
              </w:rPr>
            </w:pPr>
            <w:r w:rsidRPr="00BD4486">
              <w:rPr>
                <w:rFonts w:ascii="Times New Roman" w:hAnsi="Times New Roman" w:cs="Times New Roman"/>
                <w:bCs/>
                <w:sz w:val="24"/>
                <w:szCs w:val="24"/>
              </w:rPr>
              <w:t>Eesti Kaubandus-Tööstuskoda (edaspidi: Kaubanduskoda) tänab Majandus- ja Kommunikatsiooniministeeriumit võimaluse eest avaldada arvamust võrdse kohtlemise seaduse muutmise ja sellega seonduvalt teiste seaduste muutmise seaduse eelnõu kohta. Oleme eelnõuga tutvunud ning esitame järgnevalt Kaubanduskoja seisukohad.</w:t>
            </w:r>
          </w:p>
        </w:tc>
        <w:tc>
          <w:tcPr>
            <w:tcW w:w="1753" w:type="pct"/>
          </w:tcPr>
          <w:p w14:paraId="0FAB49A7" w14:textId="177B0799" w:rsidR="004667DC" w:rsidRPr="00BD4486" w:rsidRDefault="00A25FB6"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p>
        </w:tc>
      </w:tr>
      <w:tr w:rsidR="002E31B6" w:rsidRPr="00BD4486" w14:paraId="570BB695" w14:textId="77777777" w:rsidTr="002C5213">
        <w:tc>
          <w:tcPr>
            <w:tcW w:w="316" w:type="pct"/>
          </w:tcPr>
          <w:p w14:paraId="7FE78F0E" w14:textId="2B71A8FD" w:rsidR="004667DC" w:rsidRPr="00BD4486" w:rsidRDefault="004667DC" w:rsidP="008E04CA">
            <w:pPr>
              <w:spacing w:before="120" w:after="120"/>
              <w:rPr>
                <w:rFonts w:ascii="Times New Roman" w:hAnsi="Times New Roman" w:cs="Times New Roman"/>
                <w:sz w:val="24"/>
                <w:szCs w:val="24"/>
              </w:rPr>
            </w:pPr>
          </w:p>
        </w:tc>
        <w:tc>
          <w:tcPr>
            <w:tcW w:w="2931" w:type="pct"/>
          </w:tcPr>
          <w:p w14:paraId="4CFB99CD" w14:textId="77777777" w:rsidR="00C25282" w:rsidRPr="00BD4486" w:rsidRDefault="00D02D88" w:rsidP="00C25282">
            <w:pPr>
              <w:pStyle w:val="Loendilik"/>
              <w:numPr>
                <w:ilvl w:val="0"/>
                <w:numId w:val="26"/>
              </w:numPr>
              <w:spacing w:before="120"/>
              <w:jc w:val="both"/>
              <w:rPr>
                <w:rFonts w:ascii="Times New Roman" w:eastAsia="DINPro" w:hAnsi="Times New Roman" w:cs="Times New Roman"/>
                <w:b/>
                <w:bCs/>
                <w:kern w:val="0"/>
                <w:sz w:val="24"/>
                <w:szCs w:val="24"/>
                <w14:ligatures w14:val="none"/>
              </w:rPr>
            </w:pPr>
            <w:r w:rsidRPr="00BD4486">
              <w:rPr>
                <w:rFonts w:ascii="Times New Roman" w:hAnsi="Times New Roman" w:cs="Times New Roman"/>
                <w:b/>
                <w:bCs/>
                <w:sz w:val="24"/>
                <w:szCs w:val="24"/>
              </w:rPr>
              <w:t xml:space="preserve"> </w:t>
            </w:r>
            <w:r w:rsidR="00C25282" w:rsidRPr="00BD4486">
              <w:rPr>
                <w:rFonts w:ascii="Times New Roman" w:eastAsia="DINPro" w:hAnsi="Times New Roman" w:cs="Times New Roman"/>
                <w:b/>
                <w:bCs/>
                <w:kern w:val="0"/>
                <w:sz w:val="24"/>
                <w:szCs w:val="24"/>
                <w14:ligatures w14:val="none"/>
              </w:rPr>
              <w:t>Põimdiskrimineerimine</w:t>
            </w:r>
          </w:p>
          <w:p w14:paraId="6B4828E2" w14:textId="77777777" w:rsidR="00C25282" w:rsidRPr="00BD4486" w:rsidRDefault="00C25282" w:rsidP="00C25282">
            <w:pPr>
              <w:spacing w:before="120"/>
              <w:jc w:val="both"/>
              <w:rPr>
                <w:rFonts w:ascii="Times New Roman" w:eastAsia="DINPro" w:hAnsi="Times New Roman" w:cs="Times New Roman"/>
                <w:kern w:val="0"/>
                <w:sz w:val="24"/>
                <w:szCs w:val="24"/>
                <w14:ligatures w14:val="none"/>
              </w:rPr>
            </w:pPr>
            <w:r w:rsidRPr="00BD4486">
              <w:rPr>
                <w:rFonts w:ascii="Times New Roman" w:eastAsia="DINPro" w:hAnsi="Times New Roman" w:cs="Times New Roman"/>
                <w:kern w:val="0"/>
                <w:sz w:val="24"/>
                <w:szCs w:val="24"/>
                <w14:ligatures w14:val="none"/>
              </w:rPr>
              <w:t>Eelnõu § 1 p 1 sätestab põimdiskrimineerimise definitsiooni, mille kohaselt „</w:t>
            </w:r>
            <w:r w:rsidRPr="00BD4486">
              <w:rPr>
                <w:rFonts w:ascii="Times New Roman" w:eastAsia="DINPro" w:hAnsi="Times New Roman" w:cs="Times New Roman"/>
                <w:i/>
                <w:iCs/>
                <w:kern w:val="0"/>
                <w:sz w:val="24"/>
                <w:szCs w:val="24"/>
                <w14:ligatures w14:val="none"/>
              </w:rPr>
              <w:t xml:space="preserve">Põimdiskrimineerimine on diskrimineerimise erivorm, mille puhul isikut koheldakse halvemini või ta on ebasoodsamas olukorras kahe või enama käesoleva </w:t>
            </w:r>
            <w:r w:rsidRPr="00BD4486">
              <w:rPr>
                <w:rFonts w:ascii="Times New Roman" w:eastAsia="DINPro" w:hAnsi="Times New Roman" w:cs="Times New Roman"/>
                <w:i/>
                <w:iCs/>
                <w:kern w:val="0"/>
                <w:sz w:val="24"/>
                <w:szCs w:val="24"/>
                <w14:ligatures w14:val="none"/>
              </w:rPr>
              <w:lastRenderedPageBreak/>
              <w:t>seaduse § 1 lõikes 1 nimetatud või soolise võrdõiguslikkuse seadusega kaitstud tunnuse tõttu ja nende tunnuste mõju isiku kohtlemisele või olukorrale on omavahel eraldamatult põimunud</w:t>
            </w:r>
            <w:r w:rsidRPr="00BD4486">
              <w:rPr>
                <w:rFonts w:ascii="Times New Roman" w:eastAsia="DINPro" w:hAnsi="Times New Roman" w:cs="Times New Roman"/>
                <w:kern w:val="0"/>
                <w:sz w:val="24"/>
                <w:szCs w:val="24"/>
                <w14:ligatures w14:val="none"/>
              </w:rPr>
              <w:t>.“.</w:t>
            </w:r>
          </w:p>
          <w:p w14:paraId="4A555705" w14:textId="77777777" w:rsidR="00C25282" w:rsidRPr="00BD4486" w:rsidRDefault="00C25282" w:rsidP="00C25282">
            <w:pPr>
              <w:spacing w:before="120"/>
              <w:jc w:val="both"/>
              <w:rPr>
                <w:rFonts w:ascii="Times New Roman" w:eastAsia="DINPro" w:hAnsi="Times New Roman" w:cs="Times New Roman"/>
                <w:kern w:val="0"/>
                <w:sz w:val="24"/>
                <w:szCs w:val="24"/>
                <w14:ligatures w14:val="none"/>
              </w:rPr>
            </w:pPr>
            <w:r w:rsidRPr="00BD4486">
              <w:rPr>
                <w:rFonts w:ascii="Times New Roman" w:eastAsia="DINPro" w:hAnsi="Times New Roman" w:cs="Times New Roman"/>
                <w:kern w:val="0"/>
                <w:sz w:val="24"/>
                <w:szCs w:val="24"/>
                <w14:ligatures w14:val="none"/>
              </w:rPr>
              <w:t xml:space="preserve">Leiame, et seadusesse ei ole vaja eraldi diskrimineerimise liiki lisada. Ka kehtiv seadus võimaldab juba praegu tuvastada diskrimineerimist mitme tunnuse alusel (nt sugu ja vanus). Uue juriidilise termini lisamine ei muuda isiku kaitset sisuliselt tugevamaks, küll aga muudab õiguse rakendamise keerukamaks. Samuti termin „eraldamatult põimunud“ on subjektiivne ja raskesti sisustatav. See loob olukorra, kus tööandjal on võimatu ette prognoosida, millist käitumist võidakse tõlgendada põimdiskrimineerimisena. Seaduse tekst peab olema selge ja arusaadav ka juriidilise kõrghariduseta tööandjale. </w:t>
            </w:r>
          </w:p>
          <w:p w14:paraId="7167FEB9" w14:textId="1CB52A5D" w:rsidR="004667DC" w:rsidRPr="00BD4486" w:rsidRDefault="00C25282" w:rsidP="00CB3EFE">
            <w:pPr>
              <w:spacing w:before="120"/>
              <w:jc w:val="both"/>
              <w:rPr>
                <w:rFonts w:ascii="Times New Roman" w:eastAsia="DINPro" w:hAnsi="Times New Roman" w:cs="Times New Roman"/>
                <w:b/>
                <w:bCs/>
                <w:kern w:val="0"/>
                <w:sz w:val="24"/>
                <w:szCs w:val="24"/>
                <w14:ligatures w14:val="none"/>
              </w:rPr>
            </w:pPr>
            <w:r w:rsidRPr="00BD4486">
              <w:rPr>
                <w:rFonts w:ascii="Times New Roman" w:eastAsia="DINPro" w:hAnsi="Times New Roman" w:cs="Times New Roman"/>
                <w:b/>
                <w:bCs/>
                <w:kern w:val="0"/>
                <w:sz w:val="24"/>
                <w:szCs w:val="24"/>
                <w14:ligatures w14:val="none"/>
              </w:rPr>
              <w:t>Sellest tulenevalt teeb Kaubanduskoda ettepaneku jätta eelnõust välja põimdiskrimineerimist käsitlevad täiendused ja tugineda kehtivale diskrimineerimise regulatsioonile.</w:t>
            </w:r>
          </w:p>
        </w:tc>
        <w:tc>
          <w:tcPr>
            <w:tcW w:w="1753" w:type="pct"/>
          </w:tcPr>
          <w:p w14:paraId="656C725D" w14:textId="25573115" w:rsidR="000A5901" w:rsidRPr="00BD4486" w:rsidRDefault="008700D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proofErr w:type="spellStart"/>
            <w:r w:rsidR="000A5901" w:rsidRPr="00BD4486">
              <w:rPr>
                <w:rFonts w:ascii="Times New Roman" w:hAnsi="Times New Roman" w:cs="Times New Roman"/>
                <w:sz w:val="24"/>
                <w:szCs w:val="24"/>
              </w:rPr>
              <w:t>VõrdKS</w:t>
            </w:r>
            <w:proofErr w:type="spellEnd"/>
            <w:r w:rsidR="000A5901" w:rsidRPr="00BD4486">
              <w:rPr>
                <w:rFonts w:ascii="Times New Roman" w:hAnsi="Times New Roman" w:cs="Times New Roman"/>
                <w:sz w:val="24"/>
                <w:szCs w:val="24"/>
              </w:rPr>
              <w:t xml:space="preserve"> § 3 lõiked 2-4 võimaldavad diskrimineerimist tuvastada vaid ühe või teise konkreetse, </w:t>
            </w:r>
            <w:proofErr w:type="spellStart"/>
            <w:r w:rsidR="000A5901" w:rsidRPr="00BD4486">
              <w:rPr>
                <w:rFonts w:ascii="Times New Roman" w:hAnsi="Times New Roman" w:cs="Times New Roman"/>
                <w:sz w:val="24"/>
                <w:szCs w:val="24"/>
              </w:rPr>
              <w:t>VõrdKS</w:t>
            </w:r>
            <w:proofErr w:type="spellEnd"/>
            <w:r w:rsidR="000A5901" w:rsidRPr="00BD4486">
              <w:rPr>
                <w:rFonts w:ascii="Times New Roman" w:hAnsi="Times New Roman" w:cs="Times New Roman"/>
                <w:sz w:val="24"/>
                <w:szCs w:val="24"/>
              </w:rPr>
              <w:t xml:space="preserve"> § 1 lõikes 1 nimetatud tunnusega seoses. Sarnane regulatsioon on </w:t>
            </w:r>
            <w:proofErr w:type="spellStart"/>
            <w:r w:rsidR="000A5901" w:rsidRPr="00BD4486">
              <w:rPr>
                <w:rFonts w:ascii="Times New Roman" w:hAnsi="Times New Roman" w:cs="Times New Roman"/>
                <w:sz w:val="24"/>
                <w:szCs w:val="24"/>
              </w:rPr>
              <w:t>SoVSis</w:t>
            </w:r>
            <w:proofErr w:type="spellEnd"/>
            <w:r w:rsidR="000A5901" w:rsidRPr="00BD4486">
              <w:rPr>
                <w:rFonts w:ascii="Times New Roman" w:hAnsi="Times New Roman" w:cs="Times New Roman"/>
                <w:sz w:val="24"/>
                <w:szCs w:val="24"/>
              </w:rPr>
              <w:t xml:space="preserve">. Selline regulatsioon </w:t>
            </w:r>
            <w:r w:rsidR="000A5901" w:rsidRPr="00BD4486">
              <w:rPr>
                <w:rFonts w:ascii="Times New Roman" w:hAnsi="Times New Roman" w:cs="Times New Roman"/>
                <w:sz w:val="24"/>
                <w:szCs w:val="24"/>
              </w:rPr>
              <w:lastRenderedPageBreak/>
              <w:t>võimaldab küll tuvastada diskrimineerimise samaaegselt ka mitme eri tunnuse alusel, kuid ei võimalda tuvastada diskrimineerimist olukorras, kus toimunut ei saa pidada diskrimineerimiseks ühe või teise tunnuse alusel eraldiseisvalt, kuid see on leidnud aset kahe või enama tunnuse koosmõju tõttu. Näiteks, kui töökohas kehtestatakse nägu katvate rõivaste kandmise keeld, siis on sellisel keelul eelkõige negatiivne mõju konservatiivsematest kogukondadest mosleminaiste selles organisatsioonis töötamise võimalustele (st soo ja usuliste veendumuste kombineerumine), samas kui eraldi ei oleks võimalik tuvastada ei soo ega usuliste veendumuste tõttu diskrimineerimist, kuna teistele naistele ega moslemi meestele sellisel keelul samasugust negatiivset mõju ei oleks.</w:t>
            </w:r>
          </w:p>
          <w:p w14:paraId="27E82281" w14:textId="77777777" w:rsidR="004667DC" w:rsidRPr="00BD4486" w:rsidRDefault="000A590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Termini tähendust ja selle Eesti õigusesse toomise vajadust on pikemalt selgitatud eelnõu seletuskirjas. </w:t>
            </w:r>
          </w:p>
          <w:p w14:paraId="3DA3FC1D" w14:textId="1EA4513E" w:rsidR="00213350" w:rsidRPr="00BD4486" w:rsidRDefault="00213350"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Põimdiskrimineerimise termin ja definitsioon on direktiivide ülevõtmise kontekstis vajalik seoses volinikule direktiivide artikli 5 lõike 2 alusel pandava kohustusega võtta asjakohastel juhtudel arvesse põimdiskrimineerimisest tulenevaid spetsiifilisi ebasoodsaid olukordi (eelnõukohane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1 p 9).</w:t>
            </w:r>
          </w:p>
        </w:tc>
      </w:tr>
      <w:tr w:rsidR="002E31B6" w:rsidRPr="00BD4486" w14:paraId="31A2743E" w14:textId="77777777" w:rsidTr="002C5213">
        <w:tc>
          <w:tcPr>
            <w:tcW w:w="316" w:type="pct"/>
          </w:tcPr>
          <w:p w14:paraId="14AD3E89" w14:textId="426CB8A5" w:rsidR="004667DC" w:rsidRPr="00BD4486" w:rsidRDefault="004667DC" w:rsidP="008E04CA">
            <w:pPr>
              <w:spacing w:before="120" w:after="120"/>
              <w:rPr>
                <w:rFonts w:ascii="Times New Roman" w:hAnsi="Times New Roman" w:cs="Times New Roman"/>
                <w:sz w:val="24"/>
                <w:szCs w:val="24"/>
              </w:rPr>
            </w:pPr>
          </w:p>
        </w:tc>
        <w:tc>
          <w:tcPr>
            <w:tcW w:w="2931" w:type="pct"/>
          </w:tcPr>
          <w:p w14:paraId="19207E8D" w14:textId="0D51896B" w:rsidR="006C5A34" w:rsidRPr="00BD4486" w:rsidRDefault="006C5A34" w:rsidP="001620E0">
            <w:pPr>
              <w:pStyle w:val="Loendilik"/>
              <w:numPr>
                <w:ilvl w:val="0"/>
                <w:numId w:val="26"/>
              </w:num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Voliniku pädevus anda siduvaid arvamusi</w:t>
            </w:r>
          </w:p>
          <w:p w14:paraId="4359BCC3" w14:textId="77777777" w:rsidR="00FB244A" w:rsidRPr="00BD4486" w:rsidRDefault="006C5A34"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 1 punktiga 35 täiendatakse seadust uue paragrahviga 24¹, mis sätestab siduva arvamuse andmise menetluse korra. Täpsemalt eelnõu § 1 p-ga 13 antakse </w:t>
            </w:r>
            <w:r w:rsidRPr="00BD4486">
              <w:rPr>
                <w:rFonts w:ascii="Times New Roman" w:hAnsi="Times New Roman" w:cs="Times New Roman"/>
                <w:sz w:val="24"/>
                <w:szCs w:val="24"/>
              </w:rPr>
              <w:lastRenderedPageBreak/>
              <w:t xml:space="preserve">volinikule </w:t>
            </w:r>
            <w:r w:rsidR="00FB244A" w:rsidRPr="00BD4486">
              <w:rPr>
                <w:rFonts w:ascii="Times New Roman" w:hAnsi="Times New Roman" w:cs="Times New Roman"/>
                <w:sz w:val="24"/>
                <w:szCs w:val="24"/>
              </w:rPr>
              <w:t xml:space="preserve">vahekohtu tüüpi pädevus, võimaldades diskrimineerimisvaidluse osapooltel, kui nad ühiselt nii soovivad, pöörduda voliniku poole siduva arvamuse saamiseks diskrimineerimise </w:t>
            </w:r>
            <w:proofErr w:type="spellStart"/>
            <w:r w:rsidR="00FB244A" w:rsidRPr="00BD4486">
              <w:rPr>
                <w:rFonts w:ascii="Times New Roman" w:hAnsi="Times New Roman" w:cs="Times New Roman"/>
                <w:sz w:val="24"/>
                <w:szCs w:val="24"/>
              </w:rPr>
              <w:t>asetleidmise</w:t>
            </w:r>
            <w:proofErr w:type="spellEnd"/>
            <w:r w:rsidR="00FB244A" w:rsidRPr="00BD4486">
              <w:rPr>
                <w:rFonts w:ascii="Times New Roman" w:hAnsi="Times New Roman" w:cs="Times New Roman"/>
                <w:sz w:val="24"/>
                <w:szCs w:val="24"/>
              </w:rPr>
              <w:t xml:space="preserve"> kohta. Eelnõu § 1 p 35 reguleerib täpsemalt voliniku poolt antavat siduvat arvamust. Tegemist on uue vaidluste kohtuvälise lahendamise mehhanismiga, mille eesmärk on eelnõu seletuskirja kohaselt pakkuda diskrimineerimisvaidlustele kiiremat ja pooltele siduvat alternatiivi kohtumenetlusele ning laiendada seeläbi diskrimineerimise ohvrite õiguskaitsevõimalusi.</w:t>
            </w:r>
          </w:p>
          <w:p w14:paraId="64AB5B88" w14:textId="77777777" w:rsidR="00FB244A" w:rsidRPr="00BD4486" w:rsidRDefault="00FB244A"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Kaubanduskoda mõistab kohtuväliste vaidluste lahendamise võimaluste arendamise eesmärki. Samas leiame, et eelnõus kavandatud siduva arvamuse regulatsioon ei taga piisavalt menetluse erapooletust ega poolte võrdsust, eelkõige ettevõtjate kui võimalike vaidluspoolte vaates.</w:t>
            </w:r>
          </w:p>
          <w:p w14:paraId="1CE35051" w14:textId="77777777" w:rsidR="00FB244A" w:rsidRPr="00BD4486" w:rsidRDefault="00FB244A"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kohaselt on voliniku üheks keskseks ülesandeks diskrimineerimist kahtlustavate isikute nõustamine ja abistamine, sealhulgas esialgse hinnangu andmine võimaliku diskrimineerimise kohta juba enne formaalse menetluse algatamist (eelnõu § 1 p 9). Lisaks on volinikul õigus anda arvamusi võimaliku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kohta isikute avalduste alusel või omal algatusel (eelnõu § 1 p 12).</w:t>
            </w:r>
          </w:p>
          <w:p w14:paraId="578CFA15" w14:textId="77777777" w:rsidR="00FB244A" w:rsidRPr="00BD4486" w:rsidRDefault="00FB244A"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See tähendab praktikas, et enne siduva arvamuse menetlust võib volinik olla sama juhtumi asjaoludega juba sisuliselt tutvunud ning kujundanud esialgse seisukoha, sageli ühe poole huvidest lähtudes. Sellises olukorras koondub voliniku kätte mitu omavahel vastuolus olevat rolli, ühelt poolt isiku nõustaja ja abistaja ning vajaduse korral arvamuse andja, teiselt poolt sama vaidluse lahendaja siduva arvamuse andmise kaudu. Kaubanduskoda leiab, et selline rollide kattumine ei ole kooskõlas erapooletuse põhimõttega ega vasta menetlusliku tasakaalu nõuetele, mida eeldatakse vaidluste lahendamisel, eriti olukorras, kus antav arvamus on pooltele siduv.</w:t>
            </w:r>
          </w:p>
          <w:p w14:paraId="5662DC7B" w14:textId="77777777" w:rsidR="00FB244A" w:rsidRPr="00BD4486" w:rsidRDefault="00FB244A"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Lisaks juhib Kaubanduskoda tähelepanu asjaolule, et siduva arvamuse andmine toimub eelnõu kohaselt voliniku üldise arvamuse andmise menetlusraamistiku alusel. Arvamuse andmise menetluses on volinikul ulatuslik uurimispädevus, sealhulgas õigus nõuda dokumente ja kirjalikke seletusi, koguda teavet teistelt </w:t>
            </w:r>
            <w:r w:rsidRPr="00BD4486">
              <w:rPr>
                <w:rFonts w:ascii="Times New Roman" w:hAnsi="Times New Roman" w:cs="Times New Roman"/>
                <w:sz w:val="24"/>
                <w:szCs w:val="24"/>
              </w:rPr>
              <w:lastRenderedPageBreak/>
              <w:t>isikutelt, teha kohapealseid vaatlusi ning kuulata ära asjassepuutuvaid isikuid (eelnõu § 1 p 25). Eelnõus ei ole sätestatud eraldi menetlusreegleid ega täiendavaid erapooletuse tagatisi siduva arvamuse andmise puhuks ega ka piiranguid, mis välistaksid varasema nõustamis- või arvamuse andmise rolli samas asjas.</w:t>
            </w:r>
          </w:p>
          <w:p w14:paraId="29B14742" w14:textId="77777777" w:rsidR="00FB244A" w:rsidRPr="00BD4486" w:rsidRDefault="00FB244A" w:rsidP="00FB244A">
            <w:pPr>
              <w:spacing w:before="120" w:after="120"/>
              <w:rPr>
                <w:rFonts w:ascii="Times New Roman" w:hAnsi="Times New Roman" w:cs="Times New Roman"/>
                <w:sz w:val="24"/>
                <w:szCs w:val="24"/>
              </w:rPr>
            </w:pPr>
            <w:r w:rsidRPr="00BD4486">
              <w:rPr>
                <w:rFonts w:ascii="Times New Roman" w:hAnsi="Times New Roman" w:cs="Times New Roman"/>
                <w:sz w:val="24"/>
                <w:szCs w:val="24"/>
              </w:rPr>
              <w:t>Kaubanduskoda leiab, et selline regulatsioon võib ettevõtjad siduva arvamuse menetluses seada ebasoodsamasse olukorda. Ühel poolel on riiklik institutsioon, mille seadusest tulenev ülesanne on eelkõige diskrimineerimise ohvrite toetamine, ning kellel on ulatuslik uurimispädevus, teisel poolel aga ettevõtja, kellel puudub võrreldav institutsionaalne tugi ning kes peab kaitsma oma huve piiratud ressurssidega. See kahjustab poolte võrdsuse põhimõtet ning võib vähendada usaldust siduva arvamuse kui vaidluste lahendamise mehhanismi vastu.</w:t>
            </w:r>
          </w:p>
          <w:p w14:paraId="5544BD33" w14:textId="159DC007" w:rsidR="004667DC" w:rsidRPr="00BD4486" w:rsidRDefault="00FB244A" w:rsidP="00FB244A">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xml:space="preserve">Eeltoodust tulenevalt leiab Kaubanduskoda, et eelnõu vajab siduva arvamuse regulatsiooni osas täiendamist selgete ja siduvate menetluslike garantiidega, mis tagaksid voliniku erapooletuse ning poolte võrdsuse. Alternatiivina tuleks kaaluda siduva arvamuse pädevusest loobumist või selle olulist piiramist, näiteks </w:t>
            </w:r>
            <w:r w:rsidR="00D54E90" w:rsidRPr="00BD4486">
              <w:rPr>
                <w:rFonts w:ascii="Times New Roman" w:hAnsi="Times New Roman" w:cs="Times New Roman"/>
                <w:b/>
                <w:bCs/>
                <w:sz w:val="24"/>
                <w:szCs w:val="24"/>
              </w:rPr>
              <w:t>välistades võimaluse anda siduvat arvamust asjas, milles volinik on varem tegutsenud nõustaja või arvamuse andjana.</w:t>
            </w:r>
          </w:p>
        </w:tc>
        <w:tc>
          <w:tcPr>
            <w:tcW w:w="1753" w:type="pct"/>
          </w:tcPr>
          <w:p w14:paraId="37812373" w14:textId="45D02EB7" w:rsidR="00C86502" w:rsidRPr="00BD4486" w:rsidRDefault="00BF349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Arvestatud osaliselt</w:t>
            </w:r>
            <w:r w:rsidR="00B47A20" w:rsidRPr="00BD4486">
              <w:rPr>
                <w:rFonts w:ascii="Times New Roman" w:hAnsi="Times New Roman" w:cs="Times New Roman"/>
                <w:sz w:val="24"/>
                <w:szCs w:val="24"/>
              </w:rPr>
              <w:t xml:space="preserve">. </w:t>
            </w:r>
            <w:r w:rsidR="00CB5441" w:rsidRPr="00BD4486">
              <w:rPr>
                <w:rFonts w:ascii="Times New Roman" w:hAnsi="Times New Roman" w:cs="Times New Roman"/>
                <w:sz w:val="24"/>
                <w:szCs w:val="24"/>
              </w:rPr>
              <w:t>Eelnõu</w:t>
            </w:r>
            <w:r w:rsidR="0075254F" w:rsidRPr="00BD4486">
              <w:rPr>
                <w:rFonts w:ascii="Times New Roman" w:hAnsi="Times New Roman" w:cs="Times New Roman"/>
                <w:sz w:val="24"/>
                <w:szCs w:val="24"/>
              </w:rPr>
              <w:t>ga</w:t>
            </w:r>
            <w:r w:rsidR="00CB5441" w:rsidRPr="00BD4486">
              <w:rPr>
                <w:rFonts w:ascii="Times New Roman" w:hAnsi="Times New Roman" w:cs="Times New Roman"/>
                <w:sz w:val="24"/>
                <w:szCs w:val="24"/>
              </w:rPr>
              <w:t xml:space="preserve"> </w:t>
            </w:r>
            <w:r w:rsidR="00EB3461" w:rsidRPr="00BD4486">
              <w:rPr>
                <w:rFonts w:ascii="Times New Roman" w:hAnsi="Times New Roman" w:cs="Times New Roman"/>
                <w:sz w:val="24"/>
                <w:szCs w:val="24"/>
              </w:rPr>
              <w:t>nähakse ette vajalikud piirangud</w:t>
            </w:r>
            <w:r w:rsidR="004C5D7A" w:rsidRPr="00BD4486">
              <w:rPr>
                <w:rFonts w:ascii="Times New Roman" w:hAnsi="Times New Roman" w:cs="Times New Roman"/>
                <w:sz w:val="24"/>
                <w:szCs w:val="24"/>
              </w:rPr>
              <w:t xml:space="preserve"> selleks, et siduva arvamuse</w:t>
            </w:r>
            <w:r w:rsidR="002E0F14" w:rsidRPr="00BD4486">
              <w:rPr>
                <w:rFonts w:ascii="Times New Roman" w:hAnsi="Times New Roman" w:cs="Times New Roman"/>
                <w:sz w:val="24"/>
                <w:szCs w:val="24"/>
              </w:rPr>
              <w:t xml:space="preserve"> andmist ei toimuks asjas, milles volinik on mõne muu ülesande täitmisel juba arvamuse </w:t>
            </w:r>
            <w:r w:rsidR="002E0F14" w:rsidRPr="00BD4486">
              <w:rPr>
                <w:rFonts w:ascii="Times New Roman" w:hAnsi="Times New Roman" w:cs="Times New Roman"/>
                <w:sz w:val="24"/>
                <w:szCs w:val="24"/>
              </w:rPr>
              <w:lastRenderedPageBreak/>
              <w:t>kujundanud</w:t>
            </w:r>
            <w:r w:rsidR="006E2820" w:rsidRPr="00BD4486">
              <w:rPr>
                <w:rFonts w:ascii="Times New Roman" w:hAnsi="Times New Roman" w:cs="Times New Roman"/>
                <w:sz w:val="24"/>
                <w:szCs w:val="24"/>
              </w:rPr>
              <w:t xml:space="preserve">, mis võiks luua erapoolikuse riski. </w:t>
            </w:r>
            <w:r w:rsidR="00820710" w:rsidRPr="00BD4486">
              <w:rPr>
                <w:rFonts w:ascii="Times New Roman" w:hAnsi="Times New Roman" w:cs="Times New Roman"/>
                <w:sz w:val="24"/>
                <w:szCs w:val="24"/>
              </w:rPr>
              <w:t>N</w:t>
            </w:r>
            <w:r w:rsidR="003A5C75" w:rsidRPr="00BD4486">
              <w:rPr>
                <w:rFonts w:ascii="Times New Roman" w:hAnsi="Times New Roman" w:cs="Times New Roman"/>
                <w:sz w:val="24"/>
                <w:szCs w:val="24"/>
              </w:rPr>
              <w:t>agu seletuskirjas märgitud, saab volinik n</w:t>
            </w:r>
            <w:r w:rsidR="00121043" w:rsidRPr="00BD4486">
              <w:rPr>
                <w:rFonts w:ascii="Times New Roman" w:hAnsi="Times New Roman" w:cs="Times New Roman"/>
                <w:sz w:val="24"/>
                <w:szCs w:val="24"/>
              </w:rPr>
              <w:t xml:space="preserve">õustamise raames </w:t>
            </w:r>
            <w:r w:rsidR="006752A5" w:rsidRPr="00BD4486">
              <w:rPr>
                <w:rFonts w:ascii="Times New Roman" w:hAnsi="Times New Roman" w:cs="Times New Roman"/>
                <w:sz w:val="24"/>
                <w:szCs w:val="24"/>
              </w:rPr>
              <w:t xml:space="preserve">selgitada </w:t>
            </w:r>
            <w:proofErr w:type="spellStart"/>
            <w:r w:rsidR="00121043" w:rsidRPr="00BD4486">
              <w:rPr>
                <w:rFonts w:ascii="Times New Roman" w:hAnsi="Times New Roman" w:cs="Times New Roman"/>
                <w:sz w:val="24"/>
                <w:szCs w:val="24"/>
              </w:rPr>
              <w:t>pöördujale</w:t>
            </w:r>
            <w:proofErr w:type="spellEnd"/>
            <w:r w:rsidR="00121043" w:rsidRPr="00BD4486">
              <w:rPr>
                <w:rFonts w:ascii="Times New Roman" w:hAnsi="Times New Roman" w:cs="Times New Roman"/>
                <w:sz w:val="24"/>
                <w:szCs w:val="24"/>
              </w:rPr>
              <w:t xml:space="preserve"> kehtivat õigust ning anda nõu edasiseks tegutsemiseks õiguste kaitsel.</w:t>
            </w:r>
            <w:r w:rsidR="00611B46" w:rsidRPr="00BD4486">
              <w:rPr>
                <w:rFonts w:ascii="Times New Roman" w:hAnsi="Times New Roman" w:cs="Times New Roman"/>
                <w:sz w:val="24"/>
                <w:szCs w:val="24"/>
              </w:rPr>
              <w:t xml:space="preserve"> </w:t>
            </w:r>
            <w:r w:rsidR="00820710" w:rsidRPr="00BD4486">
              <w:rPr>
                <w:rFonts w:ascii="Times New Roman" w:hAnsi="Times New Roman" w:cs="Times New Roman"/>
                <w:sz w:val="24"/>
                <w:szCs w:val="24"/>
              </w:rPr>
              <w:t>V</w:t>
            </w:r>
            <w:r w:rsidR="009F412F" w:rsidRPr="00BD4486">
              <w:rPr>
                <w:rFonts w:ascii="Times New Roman" w:hAnsi="Times New Roman" w:cs="Times New Roman"/>
                <w:sz w:val="24"/>
                <w:szCs w:val="24"/>
              </w:rPr>
              <w:t xml:space="preserve">olinik ei kujunda ega anna nõustamise </w:t>
            </w:r>
            <w:r w:rsidR="00CB5441" w:rsidRPr="00BD4486">
              <w:rPr>
                <w:rFonts w:ascii="Times New Roman" w:hAnsi="Times New Roman" w:cs="Times New Roman"/>
                <w:sz w:val="24"/>
                <w:szCs w:val="24"/>
              </w:rPr>
              <w:t xml:space="preserve">käigus </w:t>
            </w:r>
            <w:r w:rsidR="009C185E" w:rsidRPr="00BD4486">
              <w:rPr>
                <w:rFonts w:ascii="Times New Roman" w:hAnsi="Times New Roman" w:cs="Times New Roman"/>
                <w:sz w:val="24"/>
                <w:szCs w:val="24"/>
              </w:rPr>
              <w:t xml:space="preserve">hinnangut </w:t>
            </w:r>
            <w:r w:rsidR="0029643A" w:rsidRPr="00BD4486">
              <w:rPr>
                <w:rFonts w:ascii="Times New Roman" w:hAnsi="Times New Roman" w:cs="Times New Roman"/>
                <w:sz w:val="24"/>
                <w:szCs w:val="24"/>
              </w:rPr>
              <w:t xml:space="preserve">(sh esialgset) </w:t>
            </w:r>
            <w:r w:rsidR="009C185E" w:rsidRPr="00BD4486">
              <w:rPr>
                <w:rFonts w:ascii="Times New Roman" w:hAnsi="Times New Roman" w:cs="Times New Roman"/>
                <w:sz w:val="24"/>
                <w:szCs w:val="24"/>
              </w:rPr>
              <w:t xml:space="preserve">võimaliku diskrimineerimise </w:t>
            </w:r>
            <w:proofErr w:type="spellStart"/>
            <w:r w:rsidR="009C185E" w:rsidRPr="00BD4486">
              <w:rPr>
                <w:rFonts w:ascii="Times New Roman" w:hAnsi="Times New Roman" w:cs="Times New Roman"/>
                <w:sz w:val="24"/>
                <w:szCs w:val="24"/>
              </w:rPr>
              <w:t>asetleidmise</w:t>
            </w:r>
            <w:proofErr w:type="spellEnd"/>
            <w:r w:rsidR="009C185E" w:rsidRPr="00BD4486">
              <w:rPr>
                <w:rFonts w:ascii="Times New Roman" w:hAnsi="Times New Roman" w:cs="Times New Roman"/>
                <w:sz w:val="24"/>
                <w:szCs w:val="24"/>
              </w:rPr>
              <w:t xml:space="preserve"> kohta. </w:t>
            </w:r>
            <w:r w:rsidR="0005629B" w:rsidRPr="00BD4486">
              <w:rPr>
                <w:rFonts w:ascii="Times New Roman" w:hAnsi="Times New Roman" w:cs="Times New Roman"/>
                <w:sz w:val="24"/>
                <w:szCs w:val="24"/>
              </w:rPr>
              <w:t>Samuti, e</w:t>
            </w:r>
            <w:r w:rsidR="001D1CD9" w:rsidRPr="00BD4486">
              <w:rPr>
                <w:rFonts w:ascii="Times New Roman" w:hAnsi="Times New Roman" w:cs="Times New Roman"/>
                <w:sz w:val="24"/>
                <w:szCs w:val="24"/>
              </w:rPr>
              <w:t xml:space="preserve">elnõukohase § 18 lg </w:t>
            </w:r>
            <w:r w:rsidR="00A42A5F" w:rsidRPr="00BD4486">
              <w:rPr>
                <w:rFonts w:ascii="Times New Roman" w:hAnsi="Times New Roman" w:cs="Times New Roman"/>
                <w:sz w:val="24"/>
                <w:szCs w:val="24"/>
              </w:rPr>
              <w:t>1 p 2</w:t>
            </w:r>
            <w:r w:rsidR="00537751" w:rsidRPr="00BD4486">
              <w:rPr>
                <w:rFonts w:ascii="Times New Roman" w:hAnsi="Times New Roman" w:cs="Times New Roman"/>
                <w:sz w:val="24"/>
                <w:szCs w:val="24"/>
              </w:rPr>
              <w:t xml:space="preserve"> ja § 19</w:t>
            </w:r>
            <w:r w:rsidR="00537751" w:rsidRPr="00BD4486">
              <w:rPr>
                <w:rFonts w:ascii="Times New Roman" w:hAnsi="Times New Roman" w:cs="Times New Roman"/>
                <w:sz w:val="24"/>
                <w:szCs w:val="24"/>
                <w:vertAlign w:val="superscript"/>
              </w:rPr>
              <w:t>1</w:t>
            </w:r>
            <w:r w:rsidR="00537751" w:rsidRPr="00BD4486">
              <w:rPr>
                <w:rFonts w:ascii="Times New Roman" w:hAnsi="Times New Roman" w:cs="Times New Roman"/>
                <w:sz w:val="24"/>
                <w:szCs w:val="24"/>
              </w:rPr>
              <w:t xml:space="preserve"> lg </w:t>
            </w:r>
            <w:r w:rsidR="003A5C75" w:rsidRPr="00BD4486">
              <w:rPr>
                <w:rFonts w:ascii="Times New Roman" w:hAnsi="Times New Roman" w:cs="Times New Roman"/>
                <w:sz w:val="24"/>
                <w:szCs w:val="24"/>
              </w:rPr>
              <w:t xml:space="preserve">1 koosmõjus ei saa volinik siduvat arvamust anda </w:t>
            </w:r>
            <w:r w:rsidR="00B85D79" w:rsidRPr="00BD4486">
              <w:rPr>
                <w:rFonts w:ascii="Times New Roman" w:hAnsi="Times New Roman" w:cs="Times New Roman"/>
                <w:sz w:val="24"/>
                <w:szCs w:val="24"/>
              </w:rPr>
              <w:t xml:space="preserve">samal alusel ja sama eseme kohta, mille puhul ta on eelnevalt juba </w:t>
            </w:r>
            <w:r w:rsidR="001D1CD9" w:rsidRPr="00BD4486">
              <w:rPr>
                <w:rFonts w:ascii="Times New Roman" w:hAnsi="Times New Roman" w:cs="Times New Roman"/>
                <w:sz w:val="24"/>
                <w:szCs w:val="24"/>
              </w:rPr>
              <w:t>arvamuse andnud</w:t>
            </w:r>
            <w:r w:rsidR="0005629B" w:rsidRPr="00BD4486">
              <w:rPr>
                <w:rFonts w:ascii="Times New Roman" w:hAnsi="Times New Roman" w:cs="Times New Roman"/>
                <w:sz w:val="24"/>
                <w:szCs w:val="24"/>
              </w:rPr>
              <w:t xml:space="preserve">. Seega ei saa tekkida olukorda, kus </w:t>
            </w:r>
            <w:r w:rsidR="008023C0" w:rsidRPr="00BD4486">
              <w:rPr>
                <w:rFonts w:ascii="Times New Roman" w:hAnsi="Times New Roman" w:cs="Times New Roman"/>
                <w:sz w:val="24"/>
                <w:szCs w:val="24"/>
              </w:rPr>
              <w:t xml:space="preserve">volinik hakkab siduva arvamuse andmist menetlema diskrimineerimisvaidluses, mille asjaolude kohta ta juba on </w:t>
            </w:r>
            <w:r w:rsidR="00FA4ABC" w:rsidRPr="00BD4486">
              <w:rPr>
                <w:rFonts w:ascii="Times New Roman" w:hAnsi="Times New Roman" w:cs="Times New Roman"/>
                <w:sz w:val="24"/>
                <w:szCs w:val="24"/>
              </w:rPr>
              <w:t xml:space="preserve">oma </w:t>
            </w:r>
            <w:r w:rsidR="00866658" w:rsidRPr="00BD4486">
              <w:rPr>
                <w:rFonts w:ascii="Times New Roman" w:hAnsi="Times New Roman" w:cs="Times New Roman"/>
                <w:sz w:val="24"/>
                <w:szCs w:val="24"/>
              </w:rPr>
              <w:t xml:space="preserve">eelnõukohase </w:t>
            </w:r>
            <w:r w:rsidR="00EB3FE9" w:rsidRPr="00BD4486">
              <w:rPr>
                <w:rFonts w:ascii="Times New Roman" w:hAnsi="Times New Roman" w:cs="Times New Roman"/>
                <w:sz w:val="24"/>
                <w:szCs w:val="24"/>
              </w:rPr>
              <w:t xml:space="preserve">seaduse </w:t>
            </w:r>
            <w:r w:rsidR="00866658" w:rsidRPr="00BD4486">
              <w:rPr>
                <w:rFonts w:ascii="Times New Roman" w:hAnsi="Times New Roman" w:cs="Times New Roman"/>
                <w:sz w:val="24"/>
                <w:szCs w:val="24"/>
              </w:rPr>
              <w:t>§ 16 lg 1 p</w:t>
            </w:r>
            <w:r w:rsidR="00BC59C7" w:rsidRPr="00BD4486">
              <w:rPr>
                <w:rFonts w:ascii="Times New Roman" w:hAnsi="Times New Roman" w:cs="Times New Roman"/>
                <w:sz w:val="24"/>
                <w:szCs w:val="24"/>
              </w:rPr>
              <w:t xml:space="preserve">unktis 3 nimetatud </w:t>
            </w:r>
            <w:r w:rsidR="00FA4ABC" w:rsidRPr="00BD4486">
              <w:rPr>
                <w:rFonts w:ascii="Times New Roman" w:hAnsi="Times New Roman" w:cs="Times New Roman"/>
                <w:sz w:val="24"/>
                <w:szCs w:val="24"/>
              </w:rPr>
              <w:t xml:space="preserve">arvamuse andnud. </w:t>
            </w:r>
            <w:r w:rsidR="00866658" w:rsidRPr="00BD4486">
              <w:rPr>
                <w:rFonts w:ascii="Times New Roman" w:hAnsi="Times New Roman" w:cs="Times New Roman"/>
                <w:sz w:val="24"/>
                <w:szCs w:val="24"/>
              </w:rPr>
              <w:t xml:space="preserve"> </w:t>
            </w:r>
          </w:p>
          <w:p w14:paraId="485FA46F" w14:textId="7678530D" w:rsidR="00DE038A" w:rsidRPr="00BD4486" w:rsidRDefault="008A0A27"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Eelnõukohase seaduse § 19</w:t>
            </w:r>
            <w:r w:rsidR="00A95646"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w:t>
            </w:r>
            <w:r w:rsidR="004C150C" w:rsidRPr="00BD4486">
              <w:rPr>
                <w:rFonts w:ascii="Times New Roman" w:hAnsi="Times New Roman" w:cs="Times New Roman"/>
                <w:sz w:val="24"/>
                <w:szCs w:val="24"/>
              </w:rPr>
              <w:t xml:space="preserve">lg 2 kohaselt </w:t>
            </w:r>
            <w:r w:rsidR="005B3194" w:rsidRPr="00BD4486">
              <w:rPr>
                <w:rFonts w:ascii="Times New Roman" w:hAnsi="Times New Roman" w:cs="Times New Roman"/>
                <w:sz w:val="24"/>
                <w:szCs w:val="24"/>
              </w:rPr>
              <w:t>saa</w:t>
            </w:r>
            <w:r w:rsidR="00A815F6" w:rsidRPr="00BD4486">
              <w:rPr>
                <w:rFonts w:ascii="Times New Roman" w:hAnsi="Times New Roman" w:cs="Times New Roman"/>
                <w:sz w:val="24"/>
                <w:szCs w:val="24"/>
              </w:rPr>
              <w:t xml:space="preserve">b kumbki </w:t>
            </w:r>
            <w:r w:rsidR="005B3194" w:rsidRPr="00BD4486">
              <w:rPr>
                <w:rFonts w:ascii="Times New Roman" w:hAnsi="Times New Roman" w:cs="Times New Roman"/>
                <w:sz w:val="24"/>
                <w:szCs w:val="24"/>
              </w:rPr>
              <w:t xml:space="preserve">vaidluse pool esitada avalduses </w:t>
            </w:r>
            <w:r w:rsidR="00A815F6" w:rsidRPr="00BD4486">
              <w:rPr>
                <w:rFonts w:ascii="Times New Roman" w:hAnsi="Times New Roman" w:cs="Times New Roman"/>
                <w:sz w:val="24"/>
                <w:szCs w:val="24"/>
              </w:rPr>
              <w:t>omapoolse kirjelduse</w:t>
            </w:r>
            <w:r w:rsidR="002F29B9" w:rsidRPr="00BD4486">
              <w:rPr>
                <w:rFonts w:ascii="Times New Roman" w:hAnsi="Times New Roman" w:cs="Times New Roman"/>
                <w:sz w:val="24"/>
                <w:szCs w:val="24"/>
              </w:rPr>
              <w:t xml:space="preserve"> diskrimineerimisvaidluse aluseks olevast olukorrast. Sama paragrahvi lõike 3 kohaselt </w:t>
            </w:r>
            <w:r w:rsidR="00AA3F12" w:rsidRPr="00BD4486">
              <w:rPr>
                <w:rFonts w:ascii="Times New Roman" w:hAnsi="Times New Roman" w:cs="Times New Roman"/>
                <w:sz w:val="24"/>
                <w:szCs w:val="24"/>
              </w:rPr>
              <w:t xml:space="preserve">antakse </w:t>
            </w:r>
            <w:r w:rsidR="00E66B7A" w:rsidRPr="00BD4486">
              <w:rPr>
                <w:rFonts w:ascii="Times New Roman" w:hAnsi="Times New Roman" w:cs="Times New Roman"/>
                <w:sz w:val="24"/>
                <w:szCs w:val="24"/>
              </w:rPr>
              <w:t xml:space="preserve">mõlemale poolele võimalus avaldada ka oma seisukoht. </w:t>
            </w:r>
            <w:r w:rsidR="00254E32" w:rsidRPr="00BD4486">
              <w:rPr>
                <w:rFonts w:ascii="Times New Roman" w:hAnsi="Times New Roman" w:cs="Times New Roman"/>
                <w:sz w:val="24"/>
                <w:szCs w:val="24"/>
              </w:rPr>
              <w:t>K</w:t>
            </w:r>
            <w:r w:rsidR="00E66B7A" w:rsidRPr="00BD4486">
              <w:rPr>
                <w:rFonts w:ascii="Times New Roman" w:hAnsi="Times New Roman" w:cs="Times New Roman"/>
                <w:sz w:val="24"/>
                <w:szCs w:val="24"/>
              </w:rPr>
              <w:t>ooskõlastusringi järgselt on sama lõiget täiendatud</w:t>
            </w:r>
            <w:r w:rsidR="005B1FA9" w:rsidRPr="00BD4486">
              <w:rPr>
                <w:rFonts w:ascii="Times New Roman" w:hAnsi="Times New Roman" w:cs="Times New Roman"/>
                <w:sz w:val="24"/>
                <w:szCs w:val="24"/>
              </w:rPr>
              <w:t xml:space="preserve"> selliselt, et pool</w:t>
            </w:r>
            <w:r w:rsidR="00254E32" w:rsidRPr="00BD4486">
              <w:rPr>
                <w:rFonts w:ascii="Times New Roman" w:hAnsi="Times New Roman" w:cs="Times New Roman"/>
                <w:sz w:val="24"/>
                <w:szCs w:val="24"/>
              </w:rPr>
              <w:t xml:space="preserve">ed võivad lisaks seisukohale esitada ka </w:t>
            </w:r>
            <w:r w:rsidR="00716060" w:rsidRPr="00BD4486">
              <w:rPr>
                <w:rFonts w:ascii="Times New Roman" w:hAnsi="Times New Roman" w:cs="Times New Roman"/>
                <w:sz w:val="24"/>
                <w:szCs w:val="24"/>
              </w:rPr>
              <w:t xml:space="preserve">dokumente ja kirjalikke selgitusi. Voliniku uurimispädevus toetab </w:t>
            </w:r>
            <w:r w:rsidR="008B1785" w:rsidRPr="00BD4486">
              <w:rPr>
                <w:rFonts w:ascii="Times New Roman" w:hAnsi="Times New Roman" w:cs="Times New Roman"/>
                <w:sz w:val="24"/>
                <w:szCs w:val="24"/>
              </w:rPr>
              <w:t>mõlema poole huvides asjaolude väljaselgitamist, võimaldades seejuures vähendada poolte koormust, ku</w:t>
            </w:r>
            <w:r w:rsidR="00F902D1" w:rsidRPr="00BD4486">
              <w:rPr>
                <w:rFonts w:ascii="Times New Roman" w:hAnsi="Times New Roman" w:cs="Times New Roman"/>
                <w:sz w:val="24"/>
                <w:szCs w:val="24"/>
              </w:rPr>
              <w:t xml:space="preserve">i volinikul on võimalik vajalikke dokumente või andmeid </w:t>
            </w:r>
            <w:r w:rsidR="003566A5" w:rsidRPr="00BD4486">
              <w:rPr>
                <w:rFonts w:ascii="Times New Roman" w:hAnsi="Times New Roman" w:cs="Times New Roman"/>
                <w:sz w:val="24"/>
                <w:szCs w:val="24"/>
              </w:rPr>
              <w:t xml:space="preserve">teabe valdajalt otse, vaidluspoolt koormamata välja küsida. </w:t>
            </w:r>
            <w:r w:rsidR="003B2981" w:rsidRPr="00BD4486">
              <w:rPr>
                <w:rFonts w:ascii="Times New Roman" w:hAnsi="Times New Roman" w:cs="Times New Roman"/>
                <w:sz w:val="24"/>
                <w:szCs w:val="24"/>
              </w:rPr>
              <w:t xml:space="preserve"> </w:t>
            </w:r>
          </w:p>
          <w:p w14:paraId="491B268B" w14:textId="49E07437" w:rsidR="00CB5D80" w:rsidRPr="00BD4486" w:rsidRDefault="007C1D05"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 </w:t>
            </w:r>
          </w:p>
        </w:tc>
      </w:tr>
      <w:tr w:rsidR="002E31B6" w:rsidRPr="00BD4486" w14:paraId="40A9E974" w14:textId="77777777" w:rsidTr="002C5213">
        <w:tc>
          <w:tcPr>
            <w:tcW w:w="316" w:type="pct"/>
          </w:tcPr>
          <w:p w14:paraId="36500410" w14:textId="5FF45766" w:rsidR="00F47B1D" w:rsidRPr="00BD4486" w:rsidRDefault="00F47B1D" w:rsidP="008E04CA">
            <w:pPr>
              <w:spacing w:before="120" w:after="120"/>
              <w:rPr>
                <w:rFonts w:ascii="Times New Roman" w:hAnsi="Times New Roman" w:cs="Times New Roman"/>
                <w:sz w:val="24"/>
                <w:szCs w:val="24"/>
              </w:rPr>
            </w:pPr>
          </w:p>
        </w:tc>
        <w:tc>
          <w:tcPr>
            <w:tcW w:w="2931" w:type="pct"/>
          </w:tcPr>
          <w:p w14:paraId="0D3D5CDA" w14:textId="0CF12F30" w:rsidR="001620E0" w:rsidRPr="00BD4486" w:rsidRDefault="001620E0" w:rsidP="001620E0">
            <w:pPr>
              <w:pStyle w:val="Loendilik"/>
              <w:numPr>
                <w:ilvl w:val="0"/>
                <w:numId w:val="26"/>
              </w:num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Voliniku uurimispädevuse ulatus</w:t>
            </w:r>
          </w:p>
          <w:p w14:paraId="061FC8F4" w14:textId="77777777" w:rsidR="001620E0" w:rsidRPr="00BD4486" w:rsidRDefault="001620E0" w:rsidP="001620E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laiendab oluliselt soolise võrdõiguslikkuse ja võrdse kohtlemise voliniku pädevust arvamuste andmise menetluses. Eelnõu § 1 p 25 kohaselt on volinikul õigus arvamuse andmiseks koguda teavet, nõuda dokumente ja kirjalikke seletusi, teha kohapealseid vaatlusi ning kuulata ära asjassepuutuvaid isikuid. Tegemist on ulatusliku uurimispädevusega. </w:t>
            </w:r>
          </w:p>
          <w:p w14:paraId="0C6CDD22" w14:textId="77777777" w:rsidR="001620E0" w:rsidRPr="00BD4486" w:rsidRDefault="001620E0" w:rsidP="001620E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Kaubanduskoda juhib tähelepanu, et volinik ei ole järelevalveasutus ning tema tegevus ei toimu klassikalise haldusjärelevalve raamistikus. Samas ei näe eelnõu ette selgeid </w:t>
            </w:r>
            <w:proofErr w:type="spellStart"/>
            <w:r w:rsidRPr="00BD4486">
              <w:rPr>
                <w:rFonts w:ascii="Times New Roman" w:hAnsi="Times New Roman" w:cs="Times New Roman"/>
                <w:sz w:val="24"/>
                <w:szCs w:val="24"/>
              </w:rPr>
              <w:t>menetluslikke</w:t>
            </w:r>
            <w:proofErr w:type="spellEnd"/>
            <w:r w:rsidRPr="00BD4486">
              <w:rPr>
                <w:rFonts w:ascii="Times New Roman" w:hAnsi="Times New Roman" w:cs="Times New Roman"/>
                <w:sz w:val="24"/>
                <w:szCs w:val="24"/>
              </w:rPr>
              <w:t xml:space="preserve"> tagatisi ettevõtjatele, kelle suhtes volinik uurimispädevust kasutab. Eelnõus puuduvad mh kriteeriumid, millal ja millises ulatuses on teabe nõudmine lubatud, selged proportsionaalsuse ja vajalikkuse piirid ning ettevõtja võimalus vaidlustada voliniku teabenõudeid enne nende </w:t>
            </w:r>
            <w:r w:rsidRPr="00BD4486">
              <w:rPr>
                <w:rFonts w:ascii="Times New Roman" w:hAnsi="Times New Roman" w:cs="Times New Roman"/>
                <w:sz w:val="24"/>
                <w:szCs w:val="24"/>
              </w:rPr>
              <w:lastRenderedPageBreak/>
              <w:t>täitmist. Selline sekkumine ettevõtja tegevusse toob kaasa märkimisväärse halduskoormuse ning suurendab riski, et ettevõtjatelt nõutakse ulatuslikku teavet olukorras, kus puudub selge vaidlus või õiguslikult siduv menetlus.</w:t>
            </w:r>
          </w:p>
          <w:p w14:paraId="36B8BD9E" w14:textId="3C849FC9" w:rsidR="00F47B1D" w:rsidRPr="00BD4486" w:rsidRDefault="001620E0" w:rsidP="001620E0">
            <w:pPr>
              <w:spacing w:before="120" w:after="120"/>
              <w:rPr>
                <w:rFonts w:ascii="Times New Roman" w:hAnsi="Times New Roman" w:cs="Times New Roman"/>
                <w:sz w:val="24"/>
                <w:szCs w:val="24"/>
              </w:rPr>
            </w:pPr>
            <w:r w:rsidRPr="00BD4486">
              <w:rPr>
                <w:rFonts w:ascii="Times New Roman" w:hAnsi="Times New Roman" w:cs="Times New Roman"/>
                <w:b/>
                <w:bCs/>
                <w:sz w:val="24"/>
                <w:szCs w:val="24"/>
              </w:rPr>
              <w:t>Kaubanduskoda leiab, et eelnõus kavandatud uurimispädevus ei ole piisavalt tasakaalustatud ettevõtjate õiguste ja õiguskindluse kaitsega. Uurimispädevuse kasutamine peaks olema selgelt piiritletud ning seotud konkreetsete ja põhjendatud asjaoludega, mitte kujunema üldiseks ja laialdaseks sekkumisvõimaluseks ettevõtjate tegevusse.</w:t>
            </w:r>
          </w:p>
        </w:tc>
        <w:tc>
          <w:tcPr>
            <w:tcW w:w="1753" w:type="pct"/>
          </w:tcPr>
          <w:p w14:paraId="47C8B7A3" w14:textId="2B110A79" w:rsidR="007706E9" w:rsidRPr="00BD4486" w:rsidRDefault="00BC4DFC" w:rsidP="007706E9">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Selgitame. Enamus</w:t>
            </w:r>
            <w:r w:rsidR="007706E9" w:rsidRPr="00BD4486">
              <w:rPr>
                <w:rFonts w:ascii="Times New Roman" w:hAnsi="Times New Roman" w:cs="Times New Roman"/>
                <w:sz w:val="24"/>
                <w:szCs w:val="24"/>
              </w:rPr>
              <w:t xml:space="preserve"> märkuses välja toodud uurimist toetavatest õigustest on volinikul juba kehtiva õiguse järgi. </w:t>
            </w:r>
            <w:proofErr w:type="spellStart"/>
            <w:r w:rsidR="004969D9" w:rsidRPr="00BD4486">
              <w:rPr>
                <w:rFonts w:ascii="Times New Roman" w:hAnsi="Times New Roman" w:cs="Times New Roman"/>
                <w:sz w:val="24"/>
                <w:szCs w:val="24"/>
              </w:rPr>
              <w:t>V</w:t>
            </w:r>
            <w:r w:rsidR="007706E9" w:rsidRPr="00BD4486">
              <w:rPr>
                <w:rFonts w:ascii="Times New Roman" w:hAnsi="Times New Roman" w:cs="Times New Roman"/>
                <w:sz w:val="24"/>
                <w:szCs w:val="24"/>
              </w:rPr>
              <w:t>õrdKS</w:t>
            </w:r>
            <w:proofErr w:type="spellEnd"/>
            <w:r w:rsidR="007706E9" w:rsidRPr="00BD4486">
              <w:rPr>
                <w:rFonts w:ascii="Times New Roman" w:hAnsi="Times New Roman" w:cs="Times New Roman"/>
                <w:sz w:val="24"/>
                <w:szCs w:val="24"/>
              </w:rPr>
              <w:t xml:space="preserve"> § 17 lõige 4 näeb ette, et arvamuse andmiseks on volinikul õigus 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Teabe saamise õigus hõlmab ka andmeid töötajale arvutatud, makstud või maksmisele kuuluva tasu, </w:t>
            </w:r>
            <w:r w:rsidR="007706E9" w:rsidRPr="00BD4486">
              <w:rPr>
                <w:rFonts w:ascii="Times New Roman" w:hAnsi="Times New Roman" w:cs="Times New Roman"/>
                <w:sz w:val="24"/>
                <w:szCs w:val="24"/>
              </w:rPr>
              <w:lastRenderedPageBreak/>
              <w:t>tasustamise tingimuste ning muude hüvede kohta.</w:t>
            </w:r>
          </w:p>
          <w:p w14:paraId="566F29CC" w14:textId="515B9050" w:rsidR="00F47B1D" w:rsidRPr="00BD4486" w:rsidRDefault="003727E6" w:rsidP="00536806">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Nii kehtivas kui eelnõukohases § 17 lõikes 4 on </w:t>
            </w:r>
            <w:r w:rsidR="00CE4751" w:rsidRPr="00BD4486">
              <w:rPr>
                <w:rFonts w:ascii="Times New Roman" w:hAnsi="Times New Roman" w:cs="Times New Roman"/>
                <w:sz w:val="24"/>
                <w:szCs w:val="24"/>
              </w:rPr>
              <w:t xml:space="preserve">märkuses küsitud kriteeriumid vajalikul määral esitatud. Sätte kohaselt </w:t>
            </w:r>
            <w:r w:rsidR="0086787F" w:rsidRPr="00BD4486">
              <w:rPr>
                <w:rFonts w:ascii="Times New Roman" w:hAnsi="Times New Roman" w:cs="Times New Roman"/>
                <w:sz w:val="24"/>
                <w:szCs w:val="24"/>
              </w:rPr>
              <w:t xml:space="preserve">on voliniku õigus piiratud teabega, mis on vajalik arvamuse andmiseks. </w:t>
            </w:r>
            <w:r w:rsidR="005424F2" w:rsidRPr="00BD4486">
              <w:rPr>
                <w:rFonts w:ascii="Times New Roman" w:hAnsi="Times New Roman" w:cs="Times New Roman"/>
                <w:sz w:val="24"/>
                <w:szCs w:val="24"/>
              </w:rPr>
              <w:t xml:space="preserve">Kuna ta annab arvamusi </w:t>
            </w:r>
            <w:r w:rsidR="00C542F2" w:rsidRPr="00BD4486">
              <w:rPr>
                <w:rFonts w:ascii="Times New Roman" w:hAnsi="Times New Roman" w:cs="Times New Roman"/>
                <w:sz w:val="24"/>
                <w:szCs w:val="24"/>
              </w:rPr>
              <w:t xml:space="preserve">võimaliku diskrimineerimise </w:t>
            </w:r>
            <w:proofErr w:type="spellStart"/>
            <w:r w:rsidR="00C542F2" w:rsidRPr="00BD4486">
              <w:rPr>
                <w:rFonts w:ascii="Times New Roman" w:hAnsi="Times New Roman" w:cs="Times New Roman"/>
                <w:sz w:val="24"/>
                <w:szCs w:val="24"/>
              </w:rPr>
              <w:t>asetleidmise</w:t>
            </w:r>
            <w:proofErr w:type="spellEnd"/>
            <w:r w:rsidR="00E56655" w:rsidRPr="00BD4486">
              <w:rPr>
                <w:rFonts w:ascii="Times New Roman" w:hAnsi="Times New Roman" w:cs="Times New Roman"/>
                <w:sz w:val="24"/>
                <w:szCs w:val="24"/>
              </w:rPr>
              <w:t xml:space="preserve"> </w:t>
            </w:r>
            <w:r w:rsidR="00C542F2" w:rsidRPr="00BD4486">
              <w:rPr>
                <w:rFonts w:ascii="Times New Roman" w:hAnsi="Times New Roman" w:cs="Times New Roman"/>
                <w:sz w:val="24"/>
                <w:szCs w:val="24"/>
              </w:rPr>
              <w:t>või edendamiskohustuse rikkumise kohta</w:t>
            </w:r>
            <w:r w:rsidR="00E97A42" w:rsidRPr="00BD4486">
              <w:rPr>
                <w:rFonts w:ascii="Times New Roman" w:hAnsi="Times New Roman" w:cs="Times New Roman"/>
                <w:sz w:val="24"/>
                <w:szCs w:val="24"/>
              </w:rPr>
              <w:t xml:space="preserve"> konkreetsel juhul</w:t>
            </w:r>
            <w:r w:rsidR="005424F2" w:rsidRPr="00BD4486">
              <w:rPr>
                <w:rFonts w:ascii="Times New Roman" w:hAnsi="Times New Roman" w:cs="Times New Roman"/>
                <w:sz w:val="24"/>
                <w:szCs w:val="24"/>
              </w:rPr>
              <w:t xml:space="preserve">, </w:t>
            </w:r>
            <w:r w:rsidR="000B1B1C" w:rsidRPr="00BD4486">
              <w:rPr>
                <w:rFonts w:ascii="Times New Roman" w:hAnsi="Times New Roman" w:cs="Times New Roman"/>
                <w:sz w:val="24"/>
                <w:szCs w:val="24"/>
              </w:rPr>
              <w:t xml:space="preserve">saab volinik </w:t>
            </w:r>
            <w:r w:rsidR="00E22EBE" w:rsidRPr="00BD4486">
              <w:rPr>
                <w:rFonts w:ascii="Times New Roman" w:hAnsi="Times New Roman" w:cs="Times New Roman"/>
                <w:sz w:val="24"/>
                <w:szCs w:val="24"/>
              </w:rPr>
              <w:t>küsida teavet ainult selle konkreetse juhtumiga seoses</w:t>
            </w:r>
            <w:r w:rsidR="00B26D1C" w:rsidRPr="00BD4486">
              <w:rPr>
                <w:rFonts w:ascii="Times New Roman" w:hAnsi="Times New Roman" w:cs="Times New Roman"/>
                <w:sz w:val="24"/>
                <w:szCs w:val="24"/>
              </w:rPr>
              <w:t xml:space="preserve"> ja arvamuse andmiseks vajalikul määral</w:t>
            </w:r>
            <w:r w:rsidR="00E22EBE" w:rsidRPr="00BD4486">
              <w:rPr>
                <w:rFonts w:ascii="Times New Roman" w:hAnsi="Times New Roman" w:cs="Times New Roman"/>
                <w:sz w:val="24"/>
                <w:szCs w:val="24"/>
              </w:rPr>
              <w:t>.</w:t>
            </w:r>
            <w:r w:rsidR="00B26D1C" w:rsidRPr="00BD4486">
              <w:rPr>
                <w:rFonts w:ascii="Times New Roman" w:hAnsi="Times New Roman" w:cs="Times New Roman"/>
                <w:sz w:val="24"/>
                <w:szCs w:val="24"/>
              </w:rPr>
              <w:t xml:space="preserve"> </w:t>
            </w:r>
            <w:r w:rsidR="00D74FEE" w:rsidRPr="00BD4486">
              <w:rPr>
                <w:rFonts w:ascii="Times New Roman" w:hAnsi="Times New Roman" w:cs="Times New Roman"/>
                <w:sz w:val="24"/>
                <w:szCs w:val="24"/>
              </w:rPr>
              <w:t xml:space="preserve">Selle üle, millist teavet ja mis mahus </w:t>
            </w:r>
            <w:r w:rsidR="00D67FB7" w:rsidRPr="00BD4486">
              <w:rPr>
                <w:rFonts w:ascii="Times New Roman" w:hAnsi="Times New Roman" w:cs="Times New Roman"/>
                <w:sz w:val="24"/>
                <w:szCs w:val="24"/>
              </w:rPr>
              <w:t xml:space="preserve">arvamuse andmiseks </w:t>
            </w:r>
            <w:r w:rsidR="00D74FEE" w:rsidRPr="00BD4486">
              <w:rPr>
                <w:rFonts w:ascii="Times New Roman" w:hAnsi="Times New Roman" w:cs="Times New Roman"/>
                <w:sz w:val="24"/>
                <w:szCs w:val="24"/>
              </w:rPr>
              <w:t xml:space="preserve">vaja on, peab volinik </w:t>
            </w:r>
            <w:r w:rsidR="00D67FB7" w:rsidRPr="00BD4486">
              <w:rPr>
                <w:rFonts w:ascii="Times New Roman" w:hAnsi="Times New Roman" w:cs="Times New Roman"/>
                <w:sz w:val="24"/>
                <w:szCs w:val="24"/>
              </w:rPr>
              <w:t xml:space="preserve">eksperdina saama </w:t>
            </w:r>
            <w:r w:rsidR="00D74FEE" w:rsidRPr="00BD4486">
              <w:rPr>
                <w:rFonts w:ascii="Times New Roman" w:hAnsi="Times New Roman" w:cs="Times New Roman"/>
                <w:sz w:val="24"/>
                <w:szCs w:val="24"/>
              </w:rPr>
              <w:t>siiski igakordselt ise otsustada</w:t>
            </w:r>
            <w:r w:rsidR="00D67FB7" w:rsidRPr="00BD4486">
              <w:rPr>
                <w:rFonts w:ascii="Times New Roman" w:hAnsi="Times New Roman" w:cs="Times New Roman"/>
                <w:sz w:val="24"/>
                <w:szCs w:val="24"/>
              </w:rPr>
              <w:t>.</w:t>
            </w:r>
            <w:r w:rsidR="00D802E3" w:rsidRPr="00BD4486">
              <w:rPr>
                <w:rFonts w:ascii="Times New Roman" w:hAnsi="Times New Roman" w:cs="Times New Roman"/>
                <w:sz w:val="24"/>
                <w:szCs w:val="24"/>
              </w:rPr>
              <w:t xml:space="preserve"> See, et volinikul oleks olemas kogu arvamuse andmiseks vajalik info, on </w:t>
            </w:r>
            <w:r w:rsidR="00C820FB" w:rsidRPr="00BD4486">
              <w:rPr>
                <w:rFonts w:ascii="Times New Roman" w:hAnsi="Times New Roman" w:cs="Times New Roman"/>
                <w:sz w:val="24"/>
                <w:szCs w:val="24"/>
              </w:rPr>
              <w:t xml:space="preserve">nii arvamuse taotleja kui ka arvamuse aluseks olevas olukorras kohustatud isiku huvides, sest ainult </w:t>
            </w:r>
            <w:r w:rsidR="007A70F9" w:rsidRPr="00BD4486">
              <w:rPr>
                <w:rFonts w:ascii="Times New Roman" w:hAnsi="Times New Roman" w:cs="Times New Roman"/>
                <w:sz w:val="24"/>
                <w:szCs w:val="24"/>
              </w:rPr>
              <w:t>nii</w:t>
            </w:r>
            <w:r w:rsidR="00C820FB" w:rsidRPr="00BD4486">
              <w:rPr>
                <w:rFonts w:ascii="Times New Roman" w:hAnsi="Times New Roman" w:cs="Times New Roman"/>
                <w:sz w:val="24"/>
                <w:szCs w:val="24"/>
              </w:rPr>
              <w:t xml:space="preserve"> saab volinik </w:t>
            </w:r>
            <w:r w:rsidR="008D1AF5" w:rsidRPr="00BD4486">
              <w:rPr>
                <w:rFonts w:ascii="Times New Roman" w:hAnsi="Times New Roman" w:cs="Times New Roman"/>
                <w:sz w:val="24"/>
                <w:szCs w:val="24"/>
              </w:rPr>
              <w:t xml:space="preserve">anda olukorra kohta õiguspärase arvamuse. </w:t>
            </w:r>
            <w:r w:rsidR="00983EC5" w:rsidRPr="00BD4486">
              <w:rPr>
                <w:rFonts w:ascii="Times New Roman" w:hAnsi="Times New Roman" w:cs="Times New Roman"/>
                <w:sz w:val="24"/>
                <w:szCs w:val="24"/>
              </w:rPr>
              <w:t>Kohustatud isikute halduskoormuse vähendamiseks antakse volinikule eelnõuga õigus küsida</w:t>
            </w:r>
            <w:r w:rsidR="00425085" w:rsidRPr="00BD4486">
              <w:rPr>
                <w:rFonts w:ascii="Times New Roman" w:hAnsi="Times New Roman" w:cs="Times New Roman"/>
                <w:sz w:val="24"/>
                <w:szCs w:val="24"/>
              </w:rPr>
              <w:t xml:space="preserve"> konkreetsetel asjaoludes arvamuse andmiseks</w:t>
            </w:r>
            <w:r w:rsidR="00983EC5" w:rsidRPr="00BD4486">
              <w:rPr>
                <w:rFonts w:ascii="Times New Roman" w:hAnsi="Times New Roman" w:cs="Times New Roman"/>
                <w:sz w:val="24"/>
                <w:szCs w:val="24"/>
              </w:rPr>
              <w:t xml:space="preserve"> vajalikke andmeid ka riiklikest </w:t>
            </w:r>
            <w:r w:rsidR="003F006A" w:rsidRPr="00BD4486">
              <w:rPr>
                <w:rFonts w:ascii="Times New Roman" w:hAnsi="Times New Roman" w:cs="Times New Roman"/>
                <w:sz w:val="24"/>
                <w:szCs w:val="24"/>
              </w:rPr>
              <w:t>andmekogudest</w:t>
            </w:r>
            <w:r w:rsidR="00907FB0" w:rsidRPr="00BD4486">
              <w:rPr>
                <w:rFonts w:ascii="Times New Roman" w:hAnsi="Times New Roman" w:cs="Times New Roman"/>
                <w:sz w:val="24"/>
                <w:szCs w:val="24"/>
              </w:rPr>
              <w:t xml:space="preserve">, </w:t>
            </w:r>
            <w:r w:rsidR="00194715" w:rsidRPr="00BD4486">
              <w:rPr>
                <w:rFonts w:ascii="Times New Roman" w:hAnsi="Times New Roman" w:cs="Times New Roman"/>
                <w:sz w:val="24"/>
                <w:szCs w:val="24"/>
              </w:rPr>
              <w:t xml:space="preserve">see tähendab tööandja või ettevõte ei pea neid andmeid riigile </w:t>
            </w:r>
            <w:r w:rsidR="00536806" w:rsidRPr="00BD4486">
              <w:rPr>
                <w:rFonts w:ascii="Times New Roman" w:hAnsi="Times New Roman" w:cs="Times New Roman"/>
                <w:sz w:val="24"/>
                <w:szCs w:val="24"/>
              </w:rPr>
              <w:t xml:space="preserve">enam </w:t>
            </w:r>
            <w:r w:rsidR="00194715" w:rsidRPr="00BD4486">
              <w:rPr>
                <w:rFonts w:ascii="Times New Roman" w:hAnsi="Times New Roman" w:cs="Times New Roman"/>
                <w:sz w:val="24"/>
                <w:szCs w:val="24"/>
              </w:rPr>
              <w:t xml:space="preserve">teistkordselt andma. </w:t>
            </w:r>
          </w:p>
          <w:p w14:paraId="684F2E23" w14:textId="2C19D9FF" w:rsidR="00931C4E" w:rsidRPr="00BD4486" w:rsidRDefault="00C16826" w:rsidP="009F7D8D">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Lähtuvalt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w:t>
            </w:r>
            <w:r w:rsidR="00005FEB" w:rsidRPr="00BD4486">
              <w:rPr>
                <w:rFonts w:ascii="Times New Roman" w:hAnsi="Times New Roman" w:cs="Times New Roman"/>
                <w:sz w:val="24"/>
                <w:szCs w:val="24"/>
              </w:rPr>
              <w:t xml:space="preserve">2 lõikele 4 lähtub volinik </w:t>
            </w:r>
            <w:r w:rsidR="003E05D5" w:rsidRPr="00BD4486">
              <w:rPr>
                <w:rFonts w:ascii="Times New Roman" w:hAnsi="Times New Roman" w:cs="Times New Roman"/>
                <w:sz w:val="24"/>
                <w:szCs w:val="24"/>
              </w:rPr>
              <w:t xml:space="preserve">arvamuse andmise menetlust läbi viies ka haldusmenetluse seadusest, sh seal sätestatud </w:t>
            </w:r>
            <w:r w:rsidR="001362DD" w:rsidRPr="00BD4486">
              <w:rPr>
                <w:rFonts w:ascii="Times New Roman" w:hAnsi="Times New Roman" w:cs="Times New Roman"/>
                <w:sz w:val="24"/>
                <w:szCs w:val="24"/>
              </w:rPr>
              <w:t>haldusmenetluse põhimõtetest</w:t>
            </w:r>
            <w:r w:rsidR="00931C4E" w:rsidRPr="00BD4486">
              <w:rPr>
                <w:rFonts w:ascii="Times New Roman" w:hAnsi="Times New Roman" w:cs="Times New Roman"/>
                <w:sz w:val="24"/>
                <w:szCs w:val="24"/>
              </w:rPr>
              <w:t xml:space="preserve">. Näiteks peab </w:t>
            </w:r>
            <w:r w:rsidR="0085679A" w:rsidRPr="00BD4486">
              <w:rPr>
                <w:rFonts w:ascii="Times New Roman" w:hAnsi="Times New Roman" w:cs="Times New Roman"/>
                <w:sz w:val="24"/>
                <w:szCs w:val="24"/>
              </w:rPr>
              <w:t xml:space="preserve">haldustoiming olema kohane, vajalik ning </w:t>
            </w:r>
            <w:r w:rsidR="0085679A" w:rsidRPr="00BD4486">
              <w:rPr>
                <w:rFonts w:ascii="Times New Roman" w:hAnsi="Times New Roman" w:cs="Times New Roman"/>
                <w:sz w:val="24"/>
                <w:szCs w:val="24"/>
              </w:rPr>
              <w:lastRenderedPageBreak/>
              <w:t>proportsionaalne seatud eesmärgi suhtes (§ 3 lg 2)</w:t>
            </w:r>
            <w:r w:rsidR="009F7D8D" w:rsidRPr="00BD4486">
              <w:rPr>
                <w:rFonts w:ascii="Times New Roman" w:hAnsi="Times New Roman" w:cs="Times New Roman"/>
                <w:sz w:val="24"/>
                <w:szCs w:val="24"/>
              </w:rPr>
              <w:t>. HMS näeb ette ka, et h</w:t>
            </w:r>
            <w:r w:rsidR="00952EB1" w:rsidRPr="00BD4486">
              <w:rPr>
                <w:rFonts w:ascii="Times New Roman" w:hAnsi="Times New Roman" w:cs="Times New Roman"/>
                <w:sz w:val="24"/>
                <w:szCs w:val="24"/>
              </w:rPr>
              <w:t>aldusmenetlus viiakse läbi eesmärgipäraselt ja efektiivselt, samuti võimalikult lihtsalt ja kiirelt, vältides üleliigseid kulutusi ja ebameeldivusi isikutele</w:t>
            </w:r>
            <w:r w:rsidR="009F7D8D" w:rsidRPr="00BD4486">
              <w:rPr>
                <w:rFonts w:ascii="Times New Roman" w:hAnsi="Times New Roman" w:cs="Times New Roman"/>
                <w:sz w:val="24"/>
                <w:szCs w:val="24"/>
              </w:rPr>
              <w:t xml:space="preserve"> (§ 5 lg 2)</w:t>
            </w:r>
            <w:r w:rsidR="00952EB1" w:rsidRPr="00BD4486">
              <w:rPr>
                <w:rFonts w:ascii="Times New Roman" w:hAnsi="Times New Roman" w:cs="Times New Roman"/>
                <w:sz w:val="24"/>
                <w:szCs w:val="24"/>
              </w:rPr>
              <w:t>.</w:t>
            </w:r>
            <w:r w:rsidR="009F7D8D" w:rsidRPr="00BD4486">
              <w:rPr>
                <w:rFonts w:ascii="Times New Roman" w:hAnsi="Times New Roman" w:cs="Times New Roman"/>
                <w:sz w:val="24"/>
                <w:szCs w:val="24"/>
              </w:rPr>
              <w:t xml:space="preserve"> S</w:t>
            </w:r>
            <w:r w:rsidR="0085679A" w:rsidRPr="00BD4486">
              <w:rPr>
                <w:rFonts w:ascii="Times New Roman" w:hAnsi="Times New Roman" w:cs="Times New Roman"/>
                <w:sz w:val="24"/>
                <w:szCs w:val="24"/>
              </w:rPr>
              <w:t>am</w:t>
            </w:r>
            <w:r w:rsidR="00F617DF" w:rsidRPr="00BD4486">
              <w:rPr>
                <w:rFonts w:ascii="Times New Roman" w:hAnsi="Times New Roman" w:cs="Times New Roman"/>
                <w:sz w:val="24"/>
                <w:szCs w:val="24"/>
              </w:rPr>
              <w:t xml:space="preserve">as </w:t>
            </w:r>
            <w:r w:rsidR="001C3C78" w:rsidRPr="00BD4486">
              <w:rPr>
                <w:rFonts w:ascii="Times New Roman" w:hAnsi="Times New Roman" w:cs="Times New Roman"/>
                <w:sz w:val="24"/>
                <w:szCs w:val="24"/>
              </w:rPr>
              <w:t xml:space="preserve">on haldusorgan kohustatud välja selgitama menetletavas asjas olulise tähendusega asjaolud ja vajaduse korral koguma selleks tõendeid oma algatusel (§ 6). </w:t>
            </w:r>
          </w:p>
        </w:tc>
      </w:tr>
      <w:tr w:rsidR="002E31B6" w:rsidRPr="00BD4486" w14:paraId="4D78E722" w14:textId="77777777" w:rsidTr="002C5213">
        <w:tc>
          <w:tcPr>
            <w:tcW w:w="316" w:type="pct"/>
          </w:tcPr>
          <w:p w14:paraId="1A0AC3D9" w14:textId="3BC9CC81" w:rsidR="006059E8" w:rsidRPr="00BD4486" w:rsidRDefault="006059E8" w:rsidP="008E04CA">
            <w:pPr>
              <w:spacing w:before="120" w:after="120"/>
              <w:rPr>
                <w:rFonts w:ascii="Times New Roman" w:hAnsi="Times New Roman" w:cs="Times New Roman"/>
                <w:sz w:val="24"/>
                <w:szCs w:val="24"/>
              </w:rPr>
            </w:pPr>
          </w:p>
        </w:tc>
        <w:tc>
          <w:tcPr>
            <w:tcW w:w="2931" w:type="pct"/>
          </w:tcPr>
          <w:p w14:paraId="716AA874" w14:textId="4B400771" w:rsidR="0015228A" w:rsidRPr="00BD4486" w:rsidRDefault="0015228A" w:rsidP="0015228A">
            <w:pPr>
              <w:pStyle w:val="Loendilik"/>
              <w:numPr>
                <w:ilvl w:val="0"/>
                <w:numId w:val="26"/>
              </w:num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Mõjuanalüüs</w:t>
            </w:r>
          </w:p>
          <w:p w14:paraId="23CD6613" w14:textId="77777777" w:rsidR="0015228A" w:rsidRPr="00BD4486" w:rsidRDefault="0015228A" w:rsidP="0015228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Kaubanduskoda juhib tähelepanu, et eelnõu seletuskirjas hinnatakse kavandatavate muudatuste mõju ettevõtjate halduskoormusele pealiskaudselt ning ebapiisavalt. Eelnõu seletuskirja lk-l 46 on välja toodud, et „Mõju halduskoormusele on vähene, sest ettevõtjatel kohustatud isikutena võib küll tekkida vajadus volinikule kohustuste täitmise kohta infot anda, samuti tuleb siduva arvamuse puhul volinikule anda teada ettepanekute täitmise kohta, kuid sellised olukorrad saavad olema ettevõtete töös pigem harvad“. </w:t>
            </w:r>
          </w:p>
          <w:p w14:paraId="485EF20A" w14:textId="77777777" w:rsidR="004B1699" w:rsidRPr="00BD4486" w:rsidRDefault="0015228A" w:rsidP="004B1699">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Kaubanduskoda leiab, et selline hinnang ei ole piisavalt põhjendatud ega arvesta eelnõus kavandatud muudatuste tegelikku ulatust. Eelnõu laiendab oluliselt voliniku pädevust, sealhulgas õigust nõuda ettevõtjatelt dokumente ja selgitusi, koguda teavet ning kasutada ulatuslikku uurimispädevust arvamuse andmise menetluses. Iga selline teabenõue tähendab ettevõtja jaoks täiendavat halduskoormust, sh ajakulu, personaliressursside kasutamist ning vajadust kaasata õigusnõustajaid. Seletuskirjas ei ole hinnatud kulusid, mis võivad ettevõtjatele kaasneda näiteks teabenõuete täitmisega seotud tööajakuluna ja siduva arvamuse menetluses ettepanekute täitmisega. Lisaks ei ole mõjuanalüüsis arvestatud, et isegi juhul, kui siduva arvamuse menetlused on üksikjuhtumid, puudutab voliniku uurimispädevus kõiki ettevõtjaid potentsiaalselt ning </w:t>
            </w:r>
            <w:r w:rsidR="004B1699" w:rsidRPr="00BD4486">
              <w:rPr>
                <w:rFonts w:ascii="Times New Roman" w:hAnsi="Times New Roman" w:cs="Times New Roman"/>
                <w:sz w:val="24"/>
                <w:szCs w:val="24"/>
              </w:rPr>
              <w:t xml:space="preserve">võib rakenduda ka tavapärase arvamuse andmise või omal algatusel algatatud menetluse raames. Seega ei ole </w:t>
            </w:r>
            <w:r w:rsidR="004B1699" w:rsidRPr="00BD4486">
              <w:rPr>
                <w:rFonts w:ascii="Times New Roman" w:hAnsi="Times New Roman" w:cs="Times New Roman"/>
                <w:sz w:val="24"/>
                <w:szCs w:val="24"/>
              </w:rPr>
              <w:lastRenderedPageBreak/>
              <w:t>tegemist üksnes erandlike olukordadega, vaid ettevõtjate jaoks üldise ja püsiva halduskoormuse kasvuga.</w:t>
            </w:r>
          </w:p>
          <w:p w14:paraId="2A082BEF" w14:textId="26CB6AB3" w:rsidR="006059E8" w:rsidRPr="00BD4486" w:rsidRDefault="004B1699" w:rsidP="0015228A">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Kaubanduskoda leiab, et eelnõu mõjuanalüüsi tuleks täiendada ning anda realistlik hinnang ettevõtjatele kaasnevatele kuludele ja halduskoormusele. Ilma sellise analüüsita ei ole võimalik hinnata kavandatavate muudatuste proportsionaalsust ega nende mõju ettevõtluskeskkonnale tervikuna.</w:t>
            </w:r>
          </w:p>
        </w:tc>
        <w:tc>
          <w:tcPr>
            <w:tcW w:w="1753" w:type="pct"/>
          </w:tcPr>
          <w:p w14:paraId="1BA61AF2" w14:textId="77777777" w:rsidR="004A0F14" w:rsidRPr="00BD4486" w:rsidRDefault="002F5A16"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Arvestatud</w:t>
            </w:r>
            <w:r w:rsidR="00257250" w:rsidRPr="00BD4486">
              <w:rPr>
                <w:rFonts w:ascii="Times New Roman" w:hAnsi="Times New Roman" w:cs="Times New Roman"/>
                <w:sz w:val="24"/>
                <w:szCs w:val="24"/>
              </w:rPr>
              <w:t xml:space="preserve"> osaliselt</w:t>
            </w:r>
            <w:r w:rsidR="004A0F14" w:rsidRPr="00BD4486">
              <w:rPr>
                <w:rFonts w:ascii="Times New Roman" w:hAnsi="Times New Roman" w:cs="Times New Roman"/>
                <w:sz w:val="24"/>
                <w:szCs w:val="24"/>
              </w:rPr>
              <w:t xml:space="preserve">. </w:t>
            </w:r>
          </w:p>
          <w:p w14:paraId="7E3391D2" w14:textId="7527517D" w:rsidR="00F27866" w:rsidRPr="00BD4486" w:rsidRDefault="004A0F1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S</w:t>
            </w:r>
            <w:r w:rsidR="002F5A16" w:rsidRPr="00BD4486">
              <w:rPr>
                <w:rFonts w:ascii="Times New Roman" w:hAnsi="Times New Roman" w:cs="Times New Roman"/>
                <w:sz w:val="24"/>
                <w:szCs w:val="24"/>
              </w:rPr>
              <w:t xml:space="preserve">eletuskirjas </w:t>
            </w:r>
            <w:r w:rsidRPr="00BD4486">
              <w:rPr>
                <w:rFonts w:ascii="Times New Roman" w:hAnsi="Times New Roman" w:cs="Times New Roman"/>
                <w:sz w:val="24"/>
                <w:szCs w:val="24"/>
              </w:rPr>
              <w:t xml:space="preserve">on </w:t>
            </w:r>
            <w:r w:rsidR="002F5A16" w:rsidRPr="00BD4486">
              <w:rPr>
                <w:rFonts w:ascii="Times New Roman" w:hAnsi="Times New Roman" w:cs="Times New Roman"/>
                <w:sz w:val="24"/>
                <w:szCs w:val="24"/>
              </w:rPr>
              <w:t xml:space="preserve">mõjuanalüüsi täiendatud. </w:t>
            </w:r>
            <w:r w:rsidR="00E9784C" w:rsidRPr="00BD4486">
              <w:rPr>
                <w:rFonts w:ascii="Times New Roman" w:hAnsi="Times New Roman" w:cs="Times New Roman"/>
                <w:sz w:val="24"/>
                <w:szCs w:val="24"/>
              </w:rPr>
              <w:t>Oluline on tähele panna, et suur osa</w:t>
            </w:r>
            <w:r w:rsidR="00453C4C" w:rsidRPr="00BD4486">
              <w:rPr>
                <w:rFonts w:ascii="Times New Roman" w:hAnsi="Times New Roman" w:cs="Times New Roman"/>
                <w:sz w:val="24"/>
                <w:szCs w:val="24"/>
              </w:rPr>
              <w:t xml:space="preserve"> </w:t>
            </w:r>
            <w:r w:rsidR="005C0DBC" w:rsidRPr="00BD4486">
              <w:rPr>
                <w:rFonts w:ascii="Times New Roman" w:hAnsi="Times New Roman" w:cs="Times New Roman"/>
                <w:sz w:val="24"/>
                <w:szCs w:val="24"/>
              </w:rPr>
              <w:t xml:space="preserve">märkuses välja toodud uurimist toetavatest õigustest on volinikul </w:t>
            </w:r>
            <w:r w:rsidR="00E52DE3" w:rsidRPr="00BD4486">
              <w:rPr>
                <w:rFonts w:ascii="Times New Roman" w:hAnsi="Times New Roman" w:cs="Times New Roman"/>
                <w:sz w:val="24"/>
                <w:szCs w:val="24"/>
              </w:rPr>
              <w:t>juba kehtiva õiguse järgi</w:t>
            </w:r>
            <w:r w:rsidR="0050182F" w:rsidRPr="00BD4486">
              <w:rPr>
                <w:rFonts w:ascii="Times New Roman" w:hAnsi="Times New Roman" w:cs="Times New Roman"/>
                <w:sz w:val="24"/>
                <w:szCs w:val="24"/>
              </w:rPr>
              <w:t xml:space="preserve">, mistõttu </w:t>
            </w:r>
            <w:r w:rsidR="00093C10" w:rsidRPr="00BD4486">
              <w:rPr>
                <w:rFonts w:ascii="Times New Roman" w:hAnsi="Times New Roman" w:cs="Times New Roman"/>
                <w:sz w:val="24"/>
                <w:szCs w:val="24"/>
              </w:rPr>
              <w:t>neil puudub eelnõust tulenev mõju</w:t>
            </w:r>
            <w:r w:rsidR="00E52DE3" w:rsidRPr="00BD4486">
              <w:rPr>
                <w:rFonts w:ascii="Times New Roman" w:hAnsi="Times New Roman" w:cs="Times New Roman"/>
                <w:sz w:val="24"/>
                <w:szCs w:val="24"/>
              </w:rPr>
              <w:t xml:space="preserve">. </w:t>
            </w:r>
            <w:proofErr w:type="spellStart"/>
            <w:r w:rsidR="00E52DE3" w:rsidRPr="00BD4486">
              <w:rPr>
                <w:rFonts w:ascii="Times New Roman" w:hAnsi="Times New Roman" w:cs="Times New Roman"/>
                <w:sz w:val="24"/>
                <w:szCs w:val="24"/>
              </w:rPr>
              <w:t>VõrdKS</w:t>
            </w:r>
            <w:proofErr w:type="spellEnd"/>
            <w:r w:rsidR="00E52DE3" w:rsidRPr="00BD4486">
              <w:rPr>
                <w:rFonts w:ascii="Times New Roman" w:hAnsi="Times New Roman" w:cs="Times New Roman"/>
                <w:sz w:val="24"/>
                <w:szCs w:val="24"/>
              </w:rPr>
              <w:t xml:space="preserve"> § 17 lõige 4 </w:t>
            </w:r>
            <w:r w:rsidR="00F41566" w:rsidRPr="00BD4486">
              <w:rPr>
                <w:rFonts w:ascii="Times New Roman" w:hAnsi="Times New Roman" w:cs="Times New Roman"/>
                <w:sz w:val="24"/>
                <w:szCs w:val="24"/>
              </w:rPr>
              <w:t xml:space="preserve">näeb ette, et arvamuse andmiseks on volinikul õigus </w:t>
            </w:r>
            <w:r w:rsidR="00F27866" w:rsidRPr="00BD4486">
              <w:rPr>
                <w:rFonts w:ascii="Times New Roman" w:hAnsi="Times New Roman" w:cs="Times New Roman"/>
                <w:sz w:val="24"/>
                <w:szCs w:val="24"/>
              </w:rPr>
              <w:t>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Teabe saamise õigus hõlmab ka andmeid töötajale arvutatud, makstud või maksmisele kuuluva tasu, tasustamise tingimuste ning muude hüvede kohta.</w:t>
            </w:r>
          </w:p>
          <w:p w14:paraId="356FEC21" w14:textId="1D161275" w:rsidR="00677154" w:rsidRPr="00BD4486" w:rsidRDefault="0067715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Mitmed lisanduvad </w:t>
            </w:r>
            <w:r w:rsidR="00167B56" w:rsidRPr="00BD4486">
              <w:rPr>
                <w:rFonts w:ascii="Times New Roman" w:hAnsi="Times New Roman" w:cs="Times New Roman"/>
                <w:sz w:val="24"/>
                <w:szCs w:val="24"/>
              </w:rPr>
              <w:t>uurimist toetavad õigused on ka sellised, mi</w:t>
            </w:r>
            <w:r w:rsidR="00A05411" w:rsidRPr="00BD4486">
              <w:rPr>
                <w:rFonts w:ascii="Times New Roman" w:hAnsi="Times New Roman" w:cs="Times New Roman"/>
                <w:sz w:val="24"/>
                <w:szCs w:val="24"/>
              </w:rPr>
              <w:t>llega ei kaasne lisakoormust ettevõtjale</w:t>
            </w:r>
            <w:r w:rsidR="00D92E6D" w:rsidRPr="00BD4486">
              <w:rPr>
                <w:rFonts w:ascii="Times New Roman" w:hAnsi="Times New Roman" w:cs="Times New Roman"/>
                <w:sz w:val="24"/>
                <w:szCs w:val="24"/>
              </w:rPr>
              <w:t xml:space="preserve"> isegi juhul, kui arvamuse andmise protsess konkreetset ettevõtjat puudutab (nt õigus </w:t>
            </w:r>
            <w:r w:rsidR="00A266C9" w:rsidRPr="00BD4486">
              <w:rPr>
                <w:rFonts w:ascii="Times New Roman" w:hAnsi="Times New Roman" w:cs="Times New Roman"/>
                <w:sz w:val="24"/>
                <w:szCs w:val="24"/>
              </w:rPr>
              <w:lastRenderedPageBreak/>
              <w:t xml:space="preserve">kuulata ära asja kohta teavet omavad isikud) või </w:t>
            </w:r>
            <w:r w:rsidR="0084705C" w:rsidRPr="00BD4486">
              <w:rPr>
                <w:rFonts w:ascii="Times New Roman" w:hAnsi="Times New Roman" w:cs="Times New Roman"/>
                <w:sz w:val="24"/>
                <w:szCs w:val="24"/>
              </w:rPr>
              <w:t xml:space="preserve">ettevõtja võimalikku koormust hoopis vähendavad (õigus teha järelepärimisi riiklikes </w:t>
            </w:r>
            <w:r w:rsidR="003F006A" w:rsidRPr="00BD4486">
              <w:rPr>
                <w:rFonts w:ascii="Times New Roman" w:hAnsi="Times New Roman" w:cs="Times New Roman"/>
                <w:sz w:val="24"/>
                <w:szCs w:val="24"/>
              </w:rPr>
              <w:t>andmekogudes</w:t>
            </w:r>
            <w:r w:rsidR="0084705C" w:rsidRPr="00BD4486">
              <w:rPr>
                <w:rFonts w:ascii="Times New Roman" w:hAnsi="Times New Roman" w:cs="Times New Roman"/>
                <w:sz w:val="24"/>
                <w:szCs w:val="24"/>
              </w:rPr>
              <w:t xml:space="preserve">). </w:t>
            </w:r>
          </w:p>
          <w:p w14:paraId="168A29F9" w14:textId="3204A7CC" w:rsidR="006059E8" w:rsidRPr="00BD4486" w:rsidRDefault="004B47FA" w:rsidP="00677154">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Vähemoluline pole </w:t>
            </w:r>
            <w:r w:rsidR="007960DA" w:rsidRPr="00BD4486">
              <w:rPr>
                <w:rFonts w:ascii="Times New Roman" w:hAnsi="Times New Roman" w:cs="Times New Roman"/>
                <w:sz w:val="24"/>
                <w:szCs w:val="24"/>
              </w:rPr>
              <w:t xml:space="preserve">mõju vaates asjaolu, et volinik annab aastas keskmiselt vähem kui 10 arvamust. </w:t>
            </w:r>
            <w:r w:rsidR="007C10B1" w:rsidRPr="00BD4486">
              <w:rPr>
                <w:rFonts w:ascii="Times New Roman" w:hAnsi="Times New Roman" w:cs="Times New Roman"/>
                <w:sz w:val="24"/>
                <w:szCs w:val="24"/>
              </w:rPr>
              <w:t xml:space="preserve">Ning kuigi </w:t>
            </w:r>
            <w:r w:rsidR="003E49BD" w:rsidRPr="00BD4486">
              <w:rPr>
                <w:rFonts w:ascii="Times New Roman" w:hAnsi="Times New Roman" w:cs="Times New Roman"/>
                <w:sz w:val="24"/>
                <w:szCs w:val="24"/>
              </w:rPr>
              <w:t xml:space="preserve">volinik </w:t>
            </w:r>
            <w:r w:rsidR="00FD73C9" w:rsidRPr="00BD4486">
              <w:rPr>
                <w:rFonts w:ascii="Times New Roman" w:hAnsi="Times New Roman" w:cs="Times New Roman"/>
                <w:sz w:val="24"/>
                <w:szCs w:val="24"/>
              </w:rPr>
              <w:t xml:space="preserve">viib arvamuse andmiseks läbi ja </w:t>
            </w:r>
            <w:r w:rsidR="00627F43" w:rsidRPr="00BD4486">
              <w:rPr>
                <w:rFonts w:ascii="Times New Roman" w:hAnsi="Times New Roman" w:cs="Times New Roman"/>
                <w:sz w:val="24"/>
                <w:szCs w:val="24"/>
              </w:rPr>
              <w:t xml:space="preserve">küsib </w:t>
            </w:r>
            <w:proofErr w:type="spellStart"/>
            <w:r w:rsidR="00627F43" w:rsidRPr="00BD4486">
              <w:rPr>
                <w:rFonts w:ascii="Times New Roman" w:hAnsi="Times New Roman" w:cs="Times New Roman"/>
                <w:sz w:val="24"/>
                <w:szCs w:val="24"/>
              </w:rPr>
              <w:t>VõrdKS</w:t>
            </w:r>
            <w:proofErr w:type="spellEnd"/>
            <w:r w:rsidR="00627F43" w:rsidRPr="00BD4486">
              <w:rPr>
                <w:rFonts w:ascii="Times New Roman" w:hAnsi="Times New Roman" w:cs="Times New Roman"/>
                <w:sz w:val="24"/>
                <w:szCs w:val="24"/>
              </w:rPr>
              <w:t xml:space="preserve"> § 17</w:t>
            </w:r>
            <w:r w:rsidR="00FD73C9" w:rsidRPr="00BD4486">
              <w:rPr>
                <w:rFonts w:ascii="Times New Roman" w:hAnsi="Times New Roman" w:cs="Times New Roman"/>
                <w:sz w:val="24"/>
                <w:szCs w:val="24"/>
              </w:rPr>
              <w:t xml:space="preserve"> lõike 4 alusel </w:t>
            </w:r>
            <w:r w:rsidR="00FA2B32" w:rsidRPr="00BD4486">
              <w:rPr>
                <w:rFonts w:ascii="Times New Roman" w:hAnsi="Times New Roman" w:cs="Times New Roman"/>
                <w:sz w:val="24"/>
                <w:szCs w:val="24"/>
              </w:rPr>
              <w:t>teavet ja dokumente ka menetlus</w:t>
            </w:r>
            <w:r w:rsidR="0004362F" w:rsidRPr="00BD4486">
              <w:rPr>
                <w:rFonts w:ascii="Times New Roman" w:hAnsi="Times New Roman" w:cs="Times New Roman"/>
                <w:sz w:val="24"/>
                <w:szCs w:val="24"/>
              </w:rPr>
              <w:t>teks</w:t>
            </w:r>
            <w:r w:rsidR="00FA2B32" w:rsidRPr="00BD4486">
              <w:rPr>
                <w:rFonts w:ascii="Times New Roman" w:hAnsi="Times New Roman" w:cs="Times New Roman"/>
                <w:sz w:val="24"/>
                <w:szCs w:val="24"/>
              </w:rPr>
              <w:t>, mis erinevatel põhjustel arvamuse</w:t>
            </w:r>
            <w:r w:rsidR="00144A1B" w:rsidRPr="00BD4486">
              <w:rPr>
                <w:rFonts w:ascii="Times New Roman" w:hAnsi="Times New Roman" w:cs="Times New Roman"/>
                <w:sz w:val="24"/>
                <w:szCs w:val="24"/>
              </w:rPr>
              <w:t xml:space="preserve"> andmiseni ei jõua, jääb </w:t>
            </w:r>
            <w:r w:rsidR="005E14BE" w:rsidRPr="00BD4486">
              <w:rPr>
                <w:rFonts w:ascii="Times New Roman" w:hAnsi="Times New Roman" w:cs="Times New Roman"/>
                <w:sz w:val="24"/>
                <w:szCs w:val="24"/>
              </w:rPr>
              <w:t xml:space="preserve">voliniku uurimispädevusest puudutatud ettevõtjate arv siiski marginaalseks. </w:t>
            </w:r>
          </w:p>
        </w:tc>
      </w:tr>
      <w:tr w:rsidR="002E31B6" w:rsidRPr="00BD4486" w14:paraId="2F7CAEAE" w14:textId="77777777" w:rsidTr="001E4AD8">
        <w:tc>
          <w:tcPr>
            <w:tcW w:w="5000" w:type="pct"/>
            <w:gridSpan w:val="3"/>
          </w:tcPr>
          <w:p w14:paraId="32FD0384" w14:textId="1EAAA8ED" w:rsidR="001E4AD8" w:rsidRPr="00BD4486" w:rsidRDefault="001E4AD8" w:rsidP="00201A9E">
            <w:pPr>
              <w:spacing w:before="120" w:after="120"/>
              <w:jc w:val="both"/>
              <w:rPr>
                <w:rFonts w:ascii="Times New Roman" w:hAnsi="Times New Roman" w:cs="Times New Roman"/>
                <w:sz w:val="24"/>
                <w:szCs w:val="24"/>
              </w:rPr>
            </w:pPr>
            <w:r w:rsidRPr="00BD4486">
              <w:rPr>
                <w:rFonts w:ascii="Times New Roman" w:eastAsiaTheme="majorEastAsia" w:hAnsi="Times New Roman" w:cs="Times New Roman"/>
                <w:spacing w:val="15"/>
                <w:sz w:val="24"/>
                <w:szCs w:val="24"/>
              </w:rPr>
              <w:lastRenderedPageBreak/>
              <w:t>Eesti LGBT Ühing</w:t>
            </w:r>
          </w:p>
        </w:tc>
      </w:tr>
      <w:tr w:rsidR="002E31B6" w:rsidRPr="00BD4486" w14:paraId="724103AC" w14:textId="77777777" w:rsidTr="002C5213">
        <w:tc>
          <w:tcPr>
            <w:tcW w:w="316" w:type="pct"/>
          </w:tcPr>
          <w:p w14:paraId="74F55ACC" w14:textId="77777777" w:rsidR="001E4AD8" w:rsidRPr="00BD4486" w:rsidRDefault="001E4AD8" w:rsidP="008E04CA">
            <w:pPr>
              <w:spacing w:before="120" w:after="120"/>
              <w:rPr>
                <w:rFonts w:ascii="Times New Roman" w:hAnsi="Times New Roman" w:cs="Times New Roman"/>
                <w:sz w:val="24"/>
                <w:szCs w:val="24"/>
              </w:rPr>
            </w:pPr>
          </w:p>
        </w:tc>
        <w:tc>
          <w:tcPr>
            <w:tcW w:w="2931" w:type="pct"/>
          </w:tcPr>
          <w:p w14:paraId="03A93687" w14:textId="15D8A380" w:rsidR="001E4AD8" w:rsidRPr="00BD4486" w:rsidRDefault="001E4AD8" w:rsidP="001E4AD8">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Saadetud </w:t>
            </w:r>
            <w:proofErr w:type="spellStart"/>
            <w:r w:rsidRPr="00BD4486">
              <w:rPr>
                <w:rFonts w:ascii="Times New Roman" w:hAnsi="Times New Roman" w:cs="Times New Roman"/>
                <w:sz w:val="24"/>
                <w:szCs w:val="24"/>
              </w:rPr>
              <w:t>ühisarvamus</w:t>
            </w:r>
            <w:proofErr w:type="spellEnd"/>
            <w:r w:rsidRPr="00BD4486">
              <w:rPr>
                <w:rFonts w:ascii="Times New Roman" w:hAnsi="Times New Roman" w:cs="Times New Roman"/>
                <w:sz w:val="24"/>
                <w:szCs w:val="24"/>
              </w:rPr>
              <w:t xml:space="preserve"> võrdse kohtlemise võrgustiku raames (vt all).</w:t>
            </w:r>
          </w:p>
        </w:tc>
        <w:tc>
          <w:tcPr>
            <w:tcW w:w="1753" w:type="pct"/>
          </w:tcPr>
          <w:p w14:paraId="0D9D9A9C" w14:textId="77777777" w:rsidR="001E4AD8" w:rsidRPr="00BD4486" w:rsidRDefault="001E4AD8" w:rsidP="00201A9E">
            <w:pPr>
              <w:spacing w:before="120" w:after="120"/>
              <w:jc w:val="both"/>
              <w:rPr>
                <w:rFonts w:ascii="Times New Roman" w:hAnsi="Times New Roman" w:cs="Times New Roman"/>
                <w:sz w:val="24"/>
                <w:szCs w:val="24"/>
              </w:rPr>
            </w:pPr>
          </w:p>
        </w:tc>
      </w:tr>
      <w:tr w:rsidR="002E31B6" w:rsidRPr="00BD4486" w14:paraId="3D7F0D41" w14:textId="77777777" w:rsidTr="257A9991">
        <w:tc>
          <w:tcPr>
            <w:tcW w:w="5000" w:type="pct"/>
            <w:gridSpan w:val="3"/>
          </w:tcPr>
          <w:p w14:paraId="02B6E515" w14:textId="67211BEE" w:rsidR="00DC684F" w:rsidRPr="00BD4486" w:rsidRDefault="00DC684F"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Eesti Linnade ja Valdade Liit</w:t>
            </w:r>
          </w:p>
        </w:tc>
      </w:tr>
      <w:tr w:rsidR="002E31B6" w:rsidRPr="00BD4486" w14:paraId="0489A221" w14:textId="77777777" w:rsidTr="002C5213">
        <w:tc>
          <w:tcPr>
            <w:tcW w:w="316" w:type="pct"/>
          </w:tcPr>
          <w:p w14:paraId="053F1957" w14:textId="47B752A5" w:rsidR="00DC684F" w:rsidRPr="00BD4486" w:rsidRDefault="00DC684F" w:rsidP="008E04CA">
            <w:pPr>
              <w:spacing w:before="120" w:after="120"/>
              <w:rPr>
                <w:rFonts w:ascii="Times New Roman" w:hAnsi="Times New Roman" w:cs="Times New Roman"/>
                <w:sz w:val="24"/>
                <w:szCs w:val="24"/>
              </w:rPr>
            </w:pPr>
          </w:p>
        </w:tc>
        <w:tc>
          <w:tcPr>
            <w:tcW w:w="2931" w:type="pct"/>
          </w:tcPr>
          <w:p w14:paraId="092BC1D9" w14:textId="77777777" w:rsidR="00A74C8E" w:rsidRPr="00BD4486" w:rsidRDefault="00A74C8E" w:rsidP="00A74C8E">
            <w:pPr>
              <w:spacing w:before="120" w:after="120"/>
              <w:rPr>
                <w:rFonts w:ascii="Times New Roman" w:hAnsi="Times New Roman" w:cs="Times New Roman"/>
                <w:sz w:val="24"/>
                <w:szCs w:val="24"/>
              </w:rPr>
            </w:pPr>
            <w:r w:rsidRPr="00BD4486">
              <w:rPr>
                <w:rFonts w:ascii="Times New Roman" w:hAnsi="Times New Roman" w:cs="Times New Roman"/>
                <w:sz w:val="24"/>
                <w:szCs w:val="24"/>
              </w:rPr>
              <w:t>Eesti Linnade ja Valdade Liit tänab kaasamise eest.</w:t>
            </w:r>
          </w:p>
          <w:p w14:paraId="6EB850CF" w14:textId="77777777" w:rsidR="00A74C8E" w:rsidRPr="00BD4486" w:rsidRDefault="00A74C8E" w:rsidP="00A74C8E">
            <w:pPr>
              <w:spacing w:before="120" w:after="120"/>
              <w:rPr>
                <w:rFonts w:ascii="Times New Roman" w:hAnsi="Times New Roman" w:cs="Times New Roman"/>
                <w:sz w:val="24"/>
                <w:szCs w:val="24"/>
              </w:rPr>
            </w:pPr>
            <w:r w:rsidRPr="00BD4486">
              <w:rPr>
                <w:rFonts w:ascii="Times New Roman" w:hAnsi="Times New Roman" w:cs="Times New Roman"/>
                <w:sz w:val="24"/>
                <w:szCs w:val="24"/>
              </w:rPr>
              <w:t>Esitatud kujul ei pea me võimalikuks eelnõud kooskõlastada alljärgnevatel põhjustel.</w:t>
            </w:r>
          </w:p>
          <w:p w14:paraId="6912510E" w14:textId="77777777" w:rsidR="00DC684F" w:rsidRPr="00BD4486" w:rsidRDefault="00A74C8E" w:rsidP="007A0808">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Hetkel on ebaselge, kuidas peaks volinik kohaliku omavalitsuse (KOV) eelnõude kooskõlastusringi lisatama või kuidas kooskõlastusring sellisel juhul käib. Lisaks pole üheselt arusaadav milliste eelnõude puhul konkreetselt </w:t>
            </w:r>
            <w:proofErr w:type="spellStart"/>
            <w:r w:rsidRPr="00BD4486">
              <w:rPr>
                <w:rFonts w:ascii="Times New Roman" w:hAnsi="Times New Roman" w:cs="Times New Roman"/>
                <w:sz w:val="24"/>
                <w:szCs w:val="24"/>
              </w:rPr>
              <w:t>kooskõlasturingile</w:t>
            </w:r>
            <w:proofErr w:type="spellEnd"/>
            <w:r w:rsidRPr="00BD4486">
              <w:rPr>
                <w:rFonts w:ascii="Times New Roman" w:hAnsi="Times New Roman" w:cs="Times New Roman"/>
                <w:sz w:val="24"/>
                <w:szCs w:val="24"/>
              </w:rPr>
              <w:t xml:space="preserve"> peaks </w:t>
            </w:r>
            <w:proofErr w:type="spellStart"/>
            <w:r w:rsidRPr="00BD4486">
              <w:rPr>
                <w:rFonts w:ascii="Times New Roman" w:hAnsi="Times New Roman" w:cs="Times New Roman"/>
                <w:sz w:val="24"/>
                <w:szCs w:val="24"/>
              </w:rPr>
              <w:t>võrdõigusvoliniku</w:t>
            </w:r>
            <w:proofErr w:type="spellEnd"/>
            <w:r w:rsidR="007A0808" w:rsidRPr="00BD4486">
              <w:rPr>
                <w:rFonts w:ascii="Times New Roman" w:hAnsi="Times New Roman" w:cs="Times New Roman"/>
                <w:sz w:val="24"/>
                <w:szCs w:val="24"/>
              </w:rPr>
              <w:t xml:space="preserve"> </w:t>
            </w:r>
            <w:r w:rsidRPr="00BD4486">
              <w:rPr>
                <w:rFonts w:ascii="Times New Roman" w:hAnsi="Times New Roman" w:cs="Times New Roman"/>
                <w:sz w:val="24"/>
                <w:szCs w:val="24"/>
              </w:rPr>
              <w:t>lisama. Ettepanek on eelnõude osa välja jätta KOV tasandil.</w:t>
            </w:r>
          </w:p>
          <w:p w14:paraId="7EBC640B" w14:textId="77777777" w:rsidR="00A80328" w:rsidRPr="00BD4486" w:rsidRDefault="00A80328" w:rsidP="00A80328">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koostamisel on aluseks võetud kaks Euroopa Liidu Nõukogu direktiivi (2024/1499 ja 2024/1500), mis sätestavad </w:t>
            </w:r>
            <w:proofErr w:type="spellStart"/>
            <w:r w:rsidRPr="00BD4486">
              <w:rPr>
                <w:rFonts w:ascii="Times New Roman" w:hAnsi="Times New Roman" w:cs="Times New Roman"/>
                <w:sz w:val="24"/>
                <w:szCs w:val="24"/>
              </w:rPr>
              <w:t>võrdõigusasutuste</w:t>
            </w:r>
            <w:proofErr w:type="spellEnd"/>
            <w:r w:rsidRPr="00BD4486">
              <w:rPr>
                <w:rFonts w:ascii="Times New Roman" w:hAnsi="Times New Roman" w:cs="Times New Roman"/>
                <w:sz w:val="24"/>
                <w:szCs w:val="24"/>
              </w:rPr>
              <w:t xml:space="preserve"> toimimise miinimumnõuded. Oluline on rõhutada, et direktiivid seavad miinimumnõuded ehk liikmesriigid võivad kehtestada või säilitada sätted, mis on soodsamad kui </w:t>
            </w:r>
            <w:r w:rsidRPr="00BD4486">
              <w:rPr>
                <w:rFonts w:ascii="Times New Roman" w:hAnsi="Times New Roman" w:cs="Times New Roman"/>
                <w:sz w:val="24"/>
                <w:szCs w:val="24"/>
              </w:rPr>
              <w:lastRenderedPageBreak/>
              <w:t xml:space="preserve">direktiivis sätestatud miinimumnõuded. Seega on liikmesriikidel nõuete siseriiklikku õigusesse ülekandmisel teatav kaalutlusruum. Direktiivide artikkel 24 lg 1 kohustab liikmesriike jõustama vajalikud õigus- ja haldusnormid hiljemalt 19. juuniks 2026. </w:t>
            </w:r>
          </w:p>
          <w:p w14:paraId="60BBCCC2" w14:textId="1C56F1A9" w:rsidR="00A80328" w:rsidRPr="00BD4486" w:rsidRDefault="00A80328" w:rsidP="00A80328">
            <w:pPr>
              <w:spacing w:before="120" w:after="120"/>
              <w:rPr>
                <w:rFonts w:ascii="Times New Roman" w:hAnsi="Times New Roman" w:cs="Times New Roman"/>
                <w:sz w:val="24"/>
                <w:szCs w:val="24"/>
              </w:rPr>
            </w:pPr>
            <w:r w:rsidRPr="00BD4486">
              <w:rPr>
                <w:rFonts w:ascii="Times New Roman" w:hAnsi="Times New Roman" w:cs="Times New Roman"/>
                <w:sz w:val="24"/>
                <w:szCs w:val="24"/>
              </w:rPr>
              <w:t>Tuleb tunnistada direktiivide ülevõtmise vajadust, kuid märgime, et eelnõu toob kaasa märkimisväärse halduskoormuse kasvu kohalikele omavalitsustele ja seda selge ja piisava mõjuanalüüsita.</w:t>
            </w:r>
          </w:p>
        </w:tc>
        <w:tc>
          <w:tcPr>
            <w:tcW w:w="1753" w:type="pct"/>
          </w:tcPr>
          <w:p w14:paraId="1FAB2A7C" w14:textId="0F4C627E" w:rsidR="00DC684F" w:rsidRPr="00BD4486" w:rsidRDefault="0089540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r w:rsidR="00E032B1" w:rsidRPr="00BD4486">
              <w:rPr>
                <w:rFonts w:ascii="Times New Roman" w:hAnsi="Times New Roman" w:cs="Times New Roman"/>
                <w:sz w:val="24"/>
                <w:szCs w:val="24"/>
              </w:rPr>
              <w:t xml:space="preserve">Konkreetsete ettepanekute kohta on </w:t>
            </w:r>
            <w:r w:rsidR="00A52F61" w:rsidRPr="00BD4486">
              <w:rPr>
                <w:rFonts w:ascii="Times New Roman" w:hAnsi="Times New Roman" w:cs="Times New Roman"/>
                <w:sz w:val="24"/>
                <w:szCs w:val="24"/>
              </w:rPr>
              <w:t xml:space="preserve">seisukohad ja kommentaarid esitatud allpool vastavate punktide juures. </w:t>
            </w:r>
          </w:p>
        </w:tc>
      </w:tr>
      <w:tr w:rsidR="002E31B6" w:rsidRPr="00BD4486" w14:paraId="2C039A06" w14:textId="77777777" w:rsidTr="002C5213">
        <w:tc>
          <w:tcPr>
            <w:tcW w:w="316" w:type="pct"/>
          </w:tcPr>
          <w:p w14:paraId="453734CE" w14:textId="5EEA5F5A" w:rsidR="00DC684F" w:rsidRPr="00BD4486" w:rsidRDefault="00DC684F" w:rsidP="008E04CA">
            <w:pPr>
              <w:spacing w:before="120" w:after="120"/>
              <w:rPr>
                <w:rFonts w:ascii="Times New Roman" w:hAnsi="Times New Roman" w:cs="Times New Roman"/>
                <w:sz w:val="24"/>
                <w:szCs w:val="24"/>
              </w:rPr>
            </w:pPr>
          </w:p>
        </w:tc>
        <w:tc>
          <w:tcPr>
            <w:tcW w:w="2931" w:type="pct"/>
          </w:tcPr>
          <w:p w14:paraId="50BAAA35" w14:textId="77777777" w:rsidR="006673D0" w:rsidRPr="00BD4486" w:rsidRDefault="006673D0" w:rsidP="006673D0">
            <w:pPr>
              <w:spacing w:before="120" w:after="120"/>
              <w:rPr>
                <w:rFonts w:ascii="Times New Roman" w:hAnsi="Times New Roman" w:cs="Times New Roman"/>
                <w:sz w:val="24"/>
                <w:szCs w:val="24"/>
              </w:rPr>
            </w:pPr>
            <w:r w:rsidRPr="00BD4486">
              <w:rPr>
                <w:rFonts w:ascii="Times New Roman" w:hAnsi="Times New Roman" w:cs="Times New Roman"/>
                <w:sz w:val="24"/>
                <w:szCs w:val="24"/>
              </w:rPr>
              <w:t>Kohalike omavalitsuste kohustused.</w:t>
            </w:r>
          </w:p>
          <w:p w14:paraId="5F45FD0C" w14:textId="7CAADD99" w:rsidR="006673D0" w:rsidRPr="00BD4486" w:rsidRDefault="006673D0" w:rsidP="006673D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 1 punktiga 20 (kavandatav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2) nähakse ette, et Vabariigi Valitsus, valitsusasutus ja kohaliku omavalitsuse üksus ning selle asutus peavad voliniku nõudmisel kolme kuu jooksul teavitama volinikku ettepanekute või soovituste täitmisest ning tegema selle teabe avalikult kättesaadavaks. </w:t>
            </w:r>
          </w:p>
          <w:p w14:paraId="1763A2BF" w14:textId="23CDE123" w:rsidR="006673D0" w:rsidRPr="00BD4486" w:rsidRDefault="006673D0" w:rsidP="006673D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See loob kohalikele omavalitsustele uue, täiendava aruandluskohustuse, mille täitmiseks puudub piisav ressurss. Eelnõu mõjuanalüüs (punkt 7) märgib küll, et „koormuse kasv on suurim voliniku institutsioonile“, kuid ei käsitle piisavalt kohalike omavalitsuste tekkida võivat tegelikku koormust. Kuivõrd eelnõu ei lahenda ka küsimusi, kui sageli võib volinik selliseid nõudmisi esitada ja millised on konkreetsed nõuded teabe vormile ja mahule, ei ole võimalik seda ka praeguses etapis ja arvamuse andmise käigus sisuliselt hinnata. </w:t>
            </w:r>
          </w:p>
          <w:p w14:paraId="71F1AB95" w14:textId="2BE4894D" w:rsidR="00DC684F" w:rsidRPr="00BD4486" w:rsidRDefault="006673D0" w:rsidP="006673D0">
            <w:pPr>
              <w:spacing w:before="120" w:after="120"/>
              <w:rPr>
                <w:rFonts w:ascii="Times New Roman" w:hAnsi="Times New Roman" w:cs="Times New Roman"/>
                <w:sz w:val="24"/>
                <w:szCs w:val="24"/>
              </w:rPr>
            </w:pPr>
            <w:r w:rsidRPr="00BD4486">
              <w:rPr>
                <w:rFonts w:ascii="Times New Roman" w:hAnsi="Times New Roman" w:cs="Times New Roman"/>
                <w:sz w:val="24"/>
                <w:szCs w:val="24"/>
              </w:rPr>
              <w:t>Kuivõrd mõju kohalikule omavalitsusele on eeldatavasti suur, tuleks eelnõus lahendada ka küsimus, kas ja kuidas kohalikele omavalitsustele eraldatakse täiendavat ressurssi selle kohustuse täitmiseks.</w:t>
            </w:r>
          </w:p>
        </w:tc>
        <w:tc>
          <w:tcPr>
            <w:tcW w:w="1753" w:type="pct"/>
          </w:tcPr>
          <w:p w14:paraId="227169CF" w14:textId="30C1BAB9" w:rsidR="00BD4501" w:rsidRPr="00BD4486" w:rsidRDefault="00AD0973" w:rsidP="00BD4501">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w:t>
            </w:r>
            <w:r w:rsidR="00155152" w:rsidRPr="00BD4486">
              <w:rPr>
                <w:rFonts w:ascii="Times New Roman" w:hAnsi="Times New Roman" w:cs="Times New Roman"/>
                <w:sz w:val="24"/>
                <w:szCs w:val="24"/>
              </w:rPr>
              <w:t>Kohalik</w:t>
            </w:r>
            <w:r w:rsidR="00692816" w:rsidRPr="00BD4486">
              <w:rPr>
                <w:rFonts w:ascii="Times New Roman" w:hAnsi="Times New Roman" w:cs="Times New Roman"/>
                <w:sz w:val="24"/>
                <w:szCs w:val="24"/>
              </w:rPr>
              <w:t xml:space="preserve">u omavalitsuse üksusi ja nende asutusi </w:t>
            </w:r>
            <w:r w:rsidR="00155152" w:rsidRPr="00BD4486">
              <w:rPr>
                <w:rFonts w:ascii="Times New Roman" w:hAnsi="Times New Roman" w:cs="Times New Roman"/>
                <w:sz w:val="24"/>
                <w:szCs w:val="24"/>
              </w:rPr>
              <w:t xml:space="preserve">puudutab </w:t>
            </w:r>
            <w:r w:rsidR="0036085B" w:rsidRPr="00BD4486">
              <w:rPr>
                <w:rFonts w:ascii="Times New Roman" w:hAnsi="Times New Roman" w:cs="Times New Roman"/>
                <w:sz w:val="24"/>
                <w:szCs w:val="24"/>
              </w:rPr>
              <w:t xml:space="preserve">selle sätte puhul </w:t>
            </w:r>
            <w:r w:rsidR="00155152" w:rsidRPr="00BD4486">
              <w:rPr>
                <w:rFonts w:ascii="Times New Roman" w:hAnsi="Times New Roman" w:cs="Times New Roman"/>
                <w:sz w:val="24"/>
                <w:szCs w:val="24"/>
              </w:rPr>
              <w:t xml:space="preserve">ainult voliniku </w:t>
            </w:r>
            <w:r w:rsidR="003A6774" w:rsidRPr="00BD4486">
              <w:rPr>
                <w:rFonts w:ascii="Times New Roman" w:hAnsi="Times New Roman" w:cs="Times New Roman"/>
                <w:sz w:val="24"/>
                <w:szCs w:val="24"/>
              </w:rPr>
              <w:t>juba kehtiva</w:t>
            </w:r>
            <w:r w:rsidR="004164D1" w:rsidRPr="00BD4486">
              <w:rPr>
                <w:rFonts w:ascii="Times New Roman" w:hAnsi="Times New Roman" w:cs="Times New Roman"/>
                <w:sz w:val="24"/>
                <w:szCs w:val="24"/>
              </w:rPr>
              <w:t>st õigusest tulenev</w:t>
            </w:r>
            <w:r w:rsidR="001F306F" w:rsidRPr="00BD4486">
              <w:rPr>
                <w:rFonts w:ascii="Times New Roman" w:hAnsi="Times New Roman" w:cs="Times New Roman"/>
                <w:sz w:val="24"/>
                <w:szCs w:val="24"/>
              </w:rPr>
              <w:t xml:space="preserve"> </w:t>
            </w:r>
            <w:r w:rsidR="0036085B" w:rsidRPr="00BD4486">
              <w:rPr>
                <w:rFonts w:ascii="Times New Roman" w:hAnsi="Times New Roman" w:cs="Times New Roman"/>
                <w:sz w:val="24"/>
                <w:szCs w:val="24"/>
              </w:rPr>
              <w:t>pädevus teha ettepanekuid</w:t>
            </w:r>
            <w:r w:rsidR="00692816" w:rsidRPr="00BD4486">
              <w:rPr>
                <w:rFonts w:ascii="Times New Roman" w:hAnsi="Times New Roman" w:cs="Times New Roman"/>
                <w:sz w:val="24"/>
                <w:szCs w:val="24"/>
              </w:rPr>
              <w:t xml:space="preserve"> </w:t>
            </w:r>
            <w:r w:rsidR="00075390" w:rsidRPr="00BD4486">
              <w:rPr>
                <w:rFonts w:ascii="Times New Roman" w:hAnsi="Times New Roman" w:cs="Times New Roman"/>
                <w:sz w:val="24"/>
                <w:szCs w:val="24"/>
              </w:rPr>
              <w:t>õigusaktide muutmise ja täiendamise kohta</w:t>
            </w:r>
            <w:r w:rsidR="006667D9" w:rsidRPr="00BD4486">
              <w:rPr>
                <w:rFonts w:ascii="Times New Roman" w:hAnsi="Times New Roman" w:cs="Times New Roman"/>
                <w:sz w:val="24"/>
                <w:szCs w:val="24"/>
              </w:rPr>
              <w:t xml:space="preserve"> (</w:t>
            </w:r>
            <w:proofErr w:type="spellStart"/>
            <w:r w:rsidR="006667D9" w:rsidRPr="00BD4486">
              <w:rPr>
                <w:rFonts w:ascii="Times New Roman" w:hAnsi="Times New Roman" w:cs="Times New Roman"/>
                <w:sz w:val="24"/>
                <w:szCs w:val="24"/>
              </w:rPr>
              <w:t>VõrdKS</w:t>
            </w:r>
            <w:proofErr w:type="spellEnd"/>
            <w:r w:rsidR="006667D9" w:rsidRPr="00BD4486">
              <w:rPr>
                <w:rFonts w:ascii="Times New Roman" w:hAnsi="Times New Roman" w:cs="Times New Roman"/>
                <w:sz w:val="24"/>
                <w:szCs w:val="24"/>
              </w:rPr>
              <w:t xml:space="preserve"> § 16 p 5)</w:t>
            </w:r>
            <w:r w:rsidR="00075390" w:rsidRPr="00BD4486">
              <w:rPr>
                <w:rFonts w:ascii="Times New Roman" w:hAnsi="Times New Roman" w:cs="Times New Roman"/>
                <w:sz w:val="24"/>
                <w:szCs w:val="24"/>
              </w:rPr>
              <w:t xml:space="preserve">. </w:t>
            </w:r>
            <w:r w:rsidR="00306EA5" w:rsidRPr="00BD4486">
              <w:rPr>
                <w:rFonts w:ascii="Times New Roman" w:hAnsi="Times New Roman" w:cs="Times New Roman"/>
                <w:sz w:val="24"/>
                <w:szCs w:val="24"/>
              </w:rPr>
              <w:t>Kuna voliniku ressur</w:t>
            </w:r>
            <w:r w:rsidR="00737C44" w:rsidRPr="00BD4486">
              <w:rPr>
                <w:rFonts w:ascii="Times New Roman" w:hAnsi="Times New Roman" w:cs="Times New Roman"/>
                <w:sz w:val="24"/>
                <w:szCs w:val="24"/>
              </w:rPr>
              <w:t xml:space="preserve">sid on piiratud, ei ole tal seni olnud, ega saa ka </w:t>
            </w:r>
            <w:r w:rsidR="0056253B" w:rsidRPr="00BD4486">
              <w:rPr>
                <w:rFonts w:ascii="Times New Roman" w:hAnsi="Times New Roman" w:cs="Times New Roman"/>
                <w:sz w:val="24"/>
                <w:szCs w:val="24"/>
              </w:rPr>
              <w:t xml:space="preserve">tulevikus olema võimalik </w:t>
            </w:r>
            <w:r w:rsidR="00830A6F" w:rsidRPr="00BD4486">
              <w:rPr>
                <w:rFonts w:ascii="Times New Roman" w:hAnsi="Times New Roman" w:cs="Times New Roman"/>
                <w:sz w:val="24"/>
                <w:szCs w:val="24"/>
              </w:rPr>
              <w:t>regulaarselt jälgida kohaliku omavalitsuse tasandi regulatsioone ja õigusloomet</w:t>
            </w:r>
            <w:r w:rsidR="00E1287F" w:rsidRPr="00BD4486">
              <w:rPr>
                <w:rFonts w:ascii="Times New Roman" w:hAnsi="Times New Roman" w:cs="Times New Roman"/>
                <w:sz w:val="24"/>
                <w:szCs w:val="24"/>
              </w:rPr>
              <w:t xml:space="preserve">, mistõttu </w:t>
            </w:r>
            <w:r w:rsidR="00DE23D7" w:rsidRPr="00BD4486">
              <w:rPr>
                <w:rFonts w:ascii="Times New Roman" w:hAnsi="Times New Roman" w:cs="Times New Roman"/>
                <w:sz w:val="24"/>
                <w:szCs w:val="24"/>
              </w:rPr>
              <w:t xml:space="preserve">on ettepanekute hulk väike ja sagedus ebaregulaarne. </w:t>
            </w:r>
            <w:r w:rsidR="005B6B41" w:rsidRPr="00BD4486">
              <w:rPr>
                <w:rFonts w:ascii="Times New Roman" w:hAnsi="Times New Roman" w:cs="Times New Roman"/>
                <w:sz w:val="24"/>
                <w:szCs w:val="24"/>
              </w:rPr>
              <w:t xml:space="preserve">Kuna </w:t>
            </w:r>
            <w:r w:rsidR="00022373" w:rsidRPr="00BD4486">
              <w:rPr>
                <w:rFonts w:ascii="Times New Roman" w:hAnsi="Times New Roman" w:cs="Times New Roman"/>
                <w:sz w:val="24"/>
                <w:szCs w:val="24"/>
              </w:rPr>
              <w:t xml:space="preserve">teavet saab küsida vaid tehtud ettepaneku </w:t>
            </w:r>
            <w:r w:rsidR="00304941">
              <w:rPr>
                <w:rFonts w:ascii="Times New Roman" w:hAnsi="Times New Roman" w:cs="Times New Roman"/>
                <w:sz w:val="24"/>
                <w:szCs w:val="24"/>
              </w:rPr>
              <w:t>järgimise</w:t>
            </w:r>
            <w:r w:rsidR="00022373" w:rsidRPr="00BD4486">
              <w:rPr>
                <w:rFonts w:ascii="Times New Roman" w:hAnsi="Times New Roman" w:cs="Times New Roman"/>
                <w:sz w:val="24"/>
                <w:szCs w:val="24"/>
              </w:rPr>
              <w:t xml:space="preserve"> kohta, siis </w:t>
            </w:r>
            <w:r w:rsidR="00D35768" w:rsidRPr="00BD4486">
              <w:rPr>
                <w:rFonts w:ascii="Times New Roman" w:hAnsi="Times New Roman" w:cs="Times New Roman"/>
                <w:sz w:val="24"/>
                <w:szCs w:val="24"/>
              </w:rPr>
              <w:t xml:space="preserve">on alust eeldada, et </w:t>
            </w:r>
            <w:r w:rsidR="005E0C83" w:rsidRPr="00BD4486">
              <w:rPr>
                <w:rFonts w:ascii="Times New Roman" w:hAnsi="Times New Roman" w:cs="Times New Roman"/>
                <w:sz w:val="24"/>
                <w:szCs w:val="24"/>
              </w:rPr>
              <w:t>ka uut</w:t>
            </w:r>
            <w:r w:rsidR="00A9763B" w:rsidRPr="00BD4486">
              <w:rPr>
                <w:rFonts w:ascii="Times New Roman" w:hAnsi="Times New Roman" w:cs="Times New Roman"/>
                <w:sz w:val="24"/>
                <w:szCs w:val="24"/>
              </w:rPr>
              <w:t>, täitmise kohta teabe küsimise</w:t>
            </w:r>
            <w:r w:rsidR="005E0C83" w:rsidRPr="00BD4486">
              <w:rPr>
                <w:rFonts w:ascii="Times New Roman" w:hAnsi="Times New Roman" w:cs="Times New Roman"/>
                <w:sz w:val="24"/>
                <w:szCs w:val="24"/>
              </w:rPr>
              <w:t xml:space="preserve"> õigust saab volinik kohalike omavalitsuste puhul kasutada harva. </w:t>
            </w:r>
            <w:r w:rsidR="00DD2AF9" w:rsidRPr="00BD4486">
              <w:rPr>
                <w:rFonts w:ascii="Times New Roman" w:hAnsi="Times New Roman" w:cs="Times New Roman"/>
                <w:sz w:val="24"/>
                <w:szCs w:val="24"/>
              </w:rPr>
              <w:t xml:space="preserve">Sellest tulenevalt </w:t>
            </w:r>
            <w:r w:rsidR="0086462A" w:rsidRPr="00BD4486">
              <w:rPr>
                <w:rFonts w:ascii="Times New Roman" w:hAnsi="Times New Roman" w:cs="Times New Roman"/>
                <w:sz w:val="24"/>
                <w:szCs w:val="24"/>
              </w:rPr>
              <w:t>ei ole alust järeldada, et kohalikele omavalitsusüksustele või nende asutustele kaasneks eelnõuga uus, täiendav ja mahukas kohustus, mis nõuaks lisaressurssi.</w:t>
            </w:r>
            <w:r w:rsidR="00BD4501" w:rsidRPr="00BD4486">
              <w:rPr>
                <w:rFonts w:ascii="Times New Roman" w:hAnsi="Times New Roman" w:cs="Times New Roman"/>
                <w:sz w:val="24"/>
                <w:szCs w:val="24"/>
              </w:rPr>
              <w:t xml:space="preserve"> </w:t>
            </w:r>
          </w:p>
          <w:p w14:paraId="5F5070C8" w14:textId="2CCFF911" w:rsidR="00DC684F" w:rsidRPr="00BD4486" w:rsidRDefault="00EA458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Eelnõu seletuskirja on </w:t>
            </w:r>
            <w:r w:rsidR="00A77EFC" w:rsidRPr="00BD4486">
              <w:rPr>
                <w:rFonts w:ascii="Times New Roman" w:hAnsi="Times New Roman" w:cs="Times New Roman"/>
                <w:sz w:val="24"/>
                <w:szCs w:val="24"/>
              </w:rPr>
              <w:t>täiendatud v</w:t>
            </w:r>
            <w:r w:rsidR="008A7683" w:rsidRPr="00BD4486">
              <w:rPr>
                <w:rFonts w:ascii="Times New Roman" w:hAnsi="Times New Roman" w:cs="Times New Roman"/>
                <w:sz w:val="24"/>
                <w:szCs w:val="24"/>
              </w:rPr>
              <w:t xml:space="preserve">astavate selgitustega. </w:t>
            </w:r>
            <w:r w:rsidR="0036085B" w:rsidRPr="00BD4486">
              <w:rPr>
                <w:rFonts w:ascii="Times New Roman" w:hAnsi="Times New Roman" w:cs="Times New Roman"/>
                <w:sz w:val="24"/>
                <w:szCs w:val="24"/>
              </w:rPr>
              <w:t xml:space="preserve"> </w:t>
            </w:r>
            <w:r w:rsidR="00A91B7F" w:rsidRPr="00BD4486">
              <w:rPr>
                <w:rFonts w:ascii="Times New Roman" w:hAnsi="Times New Roman" w:cs="Times New Roman"/>
                <w:sz w:val="24"/>
                <w:szCs w:val="24"/>
              </w:rPr>
              <w:t xml:space="preserve"> </w:t>
            </w:r>
          </w:p>
        </w:tc>
      </w:tr>
      <w:tr w:rsidR="002E31B6" w:rsidRPr="00BD4486" w14:paraId="05E44A9A" w14:textId="77777777" w:rsidTr="002C5213">
        <w:tc>
          <w:tcPr>
            <w:tcW w:w="316" w:type="pct"/>
          </w:tcPr>
          <w:p w14:paraId="075FBD28" w14:textId="6058F09C" w:rsidR="00EB42B9" w:rsidRPr="00BD4486" w:rsidRDefault="00EB42B9" w:rsidP="008E04CA">
            <w:pPr>
              <w:spacing w:before="120" w:after="120"/>
              <w:rPr>
                <w:rFonts w:ascii="Times New Roman" w:hAnsi="Times New Roman" w:cs="Times New Roman"/>
                <w:sz w:val="24"/>
                <w:szCs w:val="24"/>
              </w:rPr>
            </w:pPr>
          </w:p>
        </w:tc>
        <w:tc>
          <w:tcPr>
            <w:tcW w:w="2931" w:type="pct"/>
          </w:tcPr>
          <w:p w14:paraId="3729F680" w14:textId="77777777" w:rsidR="009A1602" w:rsidRPr="00BD4486" w:rsidRDefault="009A1602" w:rsidP="009A1602">
            <w:pPr>
              <w:spacing w:before="120" w:after="120"/>
              <w:rPr>
                <w:rFonts w:ascii="Times New Roman" w:hAnsi="Times New Roman" w:cs="Times New Roman"/>
                <w:sz w:val="24"/>
                <w:szCs w:val="24"/>
              </w:rPr>
            </w:pPr>
            <w:r w:rsidRPr="00BD4486">
              <w:rPr>
                <w:rFonts w:ascii="Times New Roman" w:hAnsi="Times New Roman" w:cs="Times New Roman"/>
                <w:sz w:val="24"/>
                <w:szCs w:val="24"/>
              </w:rPr>
              <w:t>Paralleelsed õiguskaitsemehhanismid.</w:t>
            </w:r>
          </w:p>
          <w:p w14:paraId="257DC525" w14:textId="690DEBAB" w:rsidR="009A1602" w:rsidRPr="00BD4486" w:rsidRDefault="009A1602" w:rsidP="009A1602">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Seaduse muutmisega soovitakse luua olukord, kus diskrimineerimiskaebuste lahendamiseks on mitu paralleelset mehhanismi: 1) kohus; 2) töövaidluskomisjon; 3) õiguskantsleri lepitusmenetlus; 4) voliniku arvamus; ja 5) voliniku siduv arvamus (eelnõu § 1 p 35, kavandatav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19¹).</w:t>
            </w:r>
          </w:p>
          <w:p w14:paraId="7EE8535C" w14:textId="7F85213F" w:rsidR="00EB42B9" w:rsidRPr="00BD4486" w:rsidRDefault="009A1602" w:rsidP="0032115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Tekib küsimus, kas selline süsteem on tõhus ja arusaadav. Direktiivide artikkel 7 nõuab alternatiivset vaidluste lahendamist, kuid ei nõua tingimata kõigi nende mehhanismide </w:t>
            </w:r>
            <w:r w:rsidR="0032115A" w:rsidRPr="00BD4486">
              <w:rPr>
                <w:rFonts w:ascii="Times New Roman" w:hAnsi="Times New Roman" w:cs="Times New Roman"/>
                <w:sz w:val="24"/>
                <w:szCs w:val="24"/>
              </w:rPr>
              <w:t>samaaegset olemasolu. Kaaluda tuleks süsteemi lihtsustamist ja selgemat tööjaotust erinevate institutsioonide vahel.</w:t>
            </w:r>
          </w:p>
        </w:tc>
        <w:tc>
          <w:tcPr>
            <w:tcW w:w="1753" w:type="pct"/>
          </w:tcPr>
          <w:p w14:paraId="31D2FA97" w14:textId="44BC0C76" w:rsidR="009F2134" w:rsidRPr="00BD4486" w:rsidRDefault="006338D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Selgitame. </w:t>
            </w:r>
            <w:r w:rsidR="006310F8" w:rsidRPr="00BD4486">
              <w:rPr>
                <w:rFonts w:ascii="Times New Roman" w:hAnsi="Times New Roman" w:cs="Times New Roman"/>
                <w:sz w:val="24"/>
                <w:szCs w:val="24"/>
              </w:rPr>
              <w:t xml:space="preserve">Kehtiva õiguse kohaselt </w:t>
            </w:r>
            <w:r w:rsidR="001F4A83" w:rsidRPr="00BD4486">
              <w:rPr>
                <w:rFonts w:ascii="Times New Roman" w:hAnsi="Times New Roman" w:cs="Times New Roman"/>
                <w:sz w:val="24"/>
                <w:szCs w:val="24"/>
              </w:rPr>
              <w:t xml:space="preserve">lahendab </w:t>
            </w:r>
            <w:r w:rsidR="00916A52" w:rsidRPr="00BD4486">
              <w:rPr>
                <w:rFonts w:ascii="Times New Roman" w:hAnsi="Times New Roman" w:cs="Times New Roman"/>
                <w:sz w:val="24"/>
                <w:szCs w:val="24"/>
              </w:rPr>
              <w:t xml:space="preserve">diskrimineerimisvaidlusi kohus või töövaidluskomisjon, lepitusmenetluse korras </w:t>
            </w:r>
            <w:r w:rsidR="00D76EBB" w:rsidRPr="00BD4486">
              <w:rPr>
                <w:rFonts w:ascii="Times New Roman" w:hAnsi="Times New Roman" w:cs="Times New Roman"/>
                <w:sz w:val="24"/>
                <w:szCs w:val="24"/>
              </w:rPr>
              <w:t xml:space="preserve">ka </w:t>
            </w:r>
            <w:r w:rsidR="00D76EBB" w:rsidRPr="00BD4486">
              <w:rPr>
                <w:rFonts w:ascii="Times New Roman" w:hAnsi="Times New Roman" w:cs="Times New Roman"/>
                <w:sz w:val="24"/>
                <w:szCs w:val="24"/>
              </w:rPr>
              <w:lastRenderedPageBreak/>
              <w:t>õiguskantsler (</w:t>
            </w:r>
            <w:proofErr w:type="spellStart"/>
            <w:r w:rsidR="00D76EBB" w:rsidRPr="00BD4486">
              <w:rPr>
                <w:rFonts w:ascii="Times New Roman" w:hAnsi="Times New Roman" w:cs="Times New Roman"/>
                <w:sz w:val="24"/>
                <w:szCs w:val="24"/>
              </w:rPr>
              <w:t>VõrdKS</w:t>
            </w:r>
            <w:proofErr w:type="spellEnd"/>
            <w:r w:rsidR="00D76EBB" w:rsidRPr="00BD4486">
              <w:rPr>
                <w:rFonts w:ascii="Times New Roman" w:hAnsi="Times New Roman" w:cs="Times New Roman"/>
                <w:sz w:val="24"/>
                <w:szCs w:val="24"/>
              </w:rPr>
              <w:t xml:space="preserve"> § 23, </w:t>
            </w:r>
            <w:proofErr w:type="spellStart"/>
            <w:r w:rsidR="00D76EBB" w:rsidRPr="00BD4486">
              <w:rPr>
                <w:rFonts w:ascii="Times New Roman" w:hAnsi="Times New Roman" w:cs="Times New Roman"/>
                <w:sz w:val="24"/>
                <w:szCs w:val="24"/>
              </w:rPr>
              <w:t>SoVS</w:t>
            </w:r>
            <w:proofErr w:type="spellEnd"/>
            <w:r w:rsidR="00D76EBB" w:rsidRPr="00BD4486">
              <w:rPr>
                <w:rFonts w:ascii="Times New Roman" w:hAnsi="Times New Roman" w:cs="Times New Roman"/>
                <w:sz w:val="24"/>
                <w:szCs w:val="24"/>
              </w:rPr>
              <w:t xml:space="preserve"> §</w:t>
            </w:r>
            <w:r w:rsidR="00F70B39" w:rsidRPr="00BD4486">
              <w:rPr>
                <w:rFonts w:ascii="Times New Roman" w:hAnsi="Times New Roman" w:cs="Times New Roman"/>
                <w:sz w:val="24"/>
                <w:szCs w:val="24"/>
              </w:rPr>
              <w:t xml:space="preserve"> 12). </w:t>
            </w:r>
            <w:r w:rsidR="007F2446" w:rsidRPr="00BD4486">
              <w:rPr>
                <w:rFonts w:ascii="Times New Roman" w:hAnsi="Times New Roman" w:cs="Times New Roman"/>
                <w:sz w:val="24"/>
                <w:szCs w:val="24"/>
              </w:rPr>
              <w:t xml:space="preserve">Nagu seletuskirjas selgitatud, ei saa </w:t>
            </w:r>
            <w:r w:rsidR="00520113" w:rsidRPr="00BD4486">
              <w:rPr>
                <w:rFonts w:ascii="Times New Roman" w:hAnsi="Times New Roman" w:cs="Times New Roman"/>
                <w:sz w:val="24"/>
                <w:szCs w:val="24"/>
              </w:rPr>
              <w:t xml:space="preserve">töövaidluskomisjon ega õiguskantsler lahendada </w:t>
            </w:r>
            <w:r w:rsidR="00280A71" w:rsidRPr="00BD4486">
              <w:rPr>
                <w:rFonts w:ascii="Times New Roman" w:hAnsi="Times New Roman" w:cs="Times New Roman"/>
                <w:sz w:val="24"/>
                <w:szCs w:val="24"/>
              </w:rPr>
              <w:t>riigi- või kohaliku om</w:t>
            </w:r>
            <w:r w:rsidR="002226F1" w:rsidRPr="00BD4486">
              <w:rPr>
                <w:rFonts w:ascii="Times New Roman" w:hAnsi="Times New Roman" w:cs="Times New Roman"/>
                <w:sz w:val="24"/>
                <w:szCs w:val="24"/>
              </w:rPr>
              <w:t xml:space="preserve">avalitsuse üksuse </w:t>
            </w:r>
            <w:r w:rsidR="00280A71" w:rsidRPr="00BD4486">
              <w:rPr>
                <w:rFonts w:ascii="Times New Roman" w:hAnsi="Times New Roman" w:cs="Times New Roman"/>
                <w:sz w:val="24"/>
                <w:szCs w:val="24"/>
              </w:rPr>
              <w:t>ametniku ja tema tööandja</w:t>
            </w:r>
            <w:r w:rsidR="002226F1" w:rsidRPr="00BD4486">
              <w:rPr>
                <w:rFonts w:ascii="Times New Roman" w:hAnsi="Times New Roman" w:cs="Times New Roman"/>
                <w:sz w:val="24"/>
                <w:szCs w:val="24"/>
              </w:rPr>
              <w:t xml:space="preserve"> vahelist diskrimineerimisvaidlust. Õiguskantsler ei vii </w:t>
            </w:r>
            <w:r w:rsidR="001308DE" w:rsidRPr="00BD4486">
              <w:rPr>
                <w:rFonts w:ascii="Times New Roman" w:hAnsi="Times New Roman" w:cs="Times New Roman"/>
                <w:sz w:val="24"/>
                <w:szCs w:val="24"/>
              </w:rPr>
              <w:t xml:space="preserve">läbi ka lepitusmenetlusi, </w:t>
            </w:r>
            <w:r w:rsidR="007F6553" w:rsidRPr="00BD4486">
              <w:rPr>
                <w:rFonts w:ascii="Times New Roman" w:hAnsi="Times New Roman" w:cs="Times New Roman"/>
                <w:sz w:val="24"/>
                <w:szCs w:val="24"/>
              </w:rPr>
              <w:t xml:space="preserve">mille esemeks on näiteks vaidlus võimaliku diskrimineerimise üle </w:t>
            </w:r>
            <w:r w:rsidR="00FB45FC" w:rsidRPr="00BD4486">
              <w:rPr>
                <w:rFonts w:ascii="Times New Roman" w:hAnsi="Times New Roman" w:cs="Times New Roman"/>
                <w:sz w:val="24"/>
                <w:szCs w:val="24"/>
              </w:rPr>
              <w:t xml:space="preserve">soo, rassi või </w:t>
            </w:r>
            <w:r w:rsidR="00D853B3" w:rsidRPr="00BD4486">
              <w:rPr>
                <w:rFonts w:ascii="Times New Roman" w:hAnsi="Times New Roman" w:cs="Times New Roman"/>
                <w:sz w:val="24"/>
                <w:szCs w:val="24"/>
              </w:rPr>
              <w:t xml:space="preserve">etnilise päritolu tõttu </w:t>
            </w:r>
            <w:r w:rsidR="007F6553" w:rsidRPr="00BD4486">
              <w:rPr>
                <w:rFonts w:ascii="Times New Roman" w:hAnsi="Times New Roman" w:cs="Times New Roman"/>
                <w:sz w:val="24"/>
                <w:szCs w:val="24"/>
              </w:rPr>
              <w:t>riigi- või kohaliku omavalitsuse asutuse poolt teenuse pakkumisel, sest üheks osapooleks oleks riigiasutus, kohaliku omavalitsuse asutus või organ või avalik-õiguslik juriidiline isik.</w:t>
            </w:r>
            <w:r w:rsidR="001308DE" w:rsidRPr="00BD4486">
              <w:rPr>
                <w:rFonts w:ascii="Times New Roman" w:hAnsi="Times New Roman" w:cs="Times New Roman"/>
                <w:sz w:val="24"/>
                <w:szCs w:val="24"/>
              </w:rPr>
              <w:t xml:space="preserve"> </w:t>
            </w:r>
            <w:r w:rsidR="008F5802" w:rsidRPr="00BD4486">
              <w:rPr>
                <w:rFonts w:ascii="Times New Roman" w:hAnsi="Times New Roman" w:cs="Times New Roman"/>
                <w:sz w:val="24"/>
                <w:szCs w:val="24"/>
              </w:rPr>
              <w:t xml:space="preserve">Vastavate </w:t>
            </w:r>
            <w:r w:rsidR="001207CB" w:rsidRPr="00BD4486">
              <w:rPr>
                <w:rFonts w:ascii="Times New Roman" w:hAnsi="Times New Roman" w:cs="Times New Roman"/>
                <w:sz w:val="24"/>
                <w:szCs w:val="24"/>
              </w:rPr>
              <w:t xml:space="preserve">institutsioonide pädevust ei ole nimetatud </w:t>
            </w:r>
            <w:r w:rsidR="00124FAA" w:rsidRPr="00BD4486">
              <w:rPr>
                <w:rFonts w:ascii="Times New Roman" w:hAnsi="Times New Roman" w:cs="Times New Roman"/>
                <w:sz w:val="24"/>
                <w:szCs w:val="24"/>
              </w:rPr>
              <w:t xml:space="preserve">osades võimalik ka laiendada. </w:t>
            </w:r>
            <w:r w:rsidR="00734BC8" w:rsidRPr="00BD4486">
              <w:rPr>
                <w:rFonts w:ascii="Times New Roman" w:hAnsi="Times New Roman" w:cs="Times New Roman"/>
                <w:sz w:val="24"/>
                <w:szCs w:val="24"/>
              </w:rPr>
              <w:t xml:space="preserve">Volinik annab kehtiva õiguse </w:t>
            </w:r>
            <w:r w:rsidR="00D1531C" w:rsidRPr="00BD4486">
              <w:rPr>
                <w:rFonts w:ascii="Times New Roman" w:hAnsi="Times New Roman" w:cs="Times New Roman"/>
                <w:sz w:val="24"/>
                <w:szCs w:val="24"/>
              </w:rPr>
              <w:t>alusel</w:t>
            </w:r>
            <w:r w:rsidR="00734BC8" w:rsidRPr="00BD4486">
              <w:rPr>
                <w:rFonts w:ascii="Times New Roman" w:hAnsi="Times New Roman" w:cs="Times New Roman"/>
                <w:sz w:val="24"/>
                <w:szCs w:val="24"/>
              </w:rPr>
              <w:t xml:space="preserve"> võimaliku diskrimineerimise kohta arvamuse, kuid ei lahenda diskrimineerimisvaidlusi. </w:t>
            </w:r>
            <w:r w:rsidR="001308DE" w:rsidRPr="00BD4486">
              <w:rPr>
                <w:rFonts w:ascii="Times New Roman" w:hAnsi="Times New Roman" w:cs="Times New Roman"/>
                <w:sz w:val="24"/>
                <w:szCs w:val="24"/>
              </w:rPr>
              <w:t>Se</w:t>
            </w:r>
            <w:r w:rsidR="000538F5" w:rsidRPr="00BD4486">
              <w:rPr>
                <w:rFonts w:ascii="Times New Roman" w:hAnsi="Times New Roman" w:cs="Times New Roman"/>
                <w:sz w:val="24"/>
                <w:szCs w:val="24"/>
              </w:rPr>
              <w:t xml:space="preserve">ega ei ole </w:t>
            </w:r>
            <w:r w:rsidR="00900727" w:rsidRPr="00BD4486">
              <w:rPr>
                <w:rFonts w:ascii="Times New Roman" w:hAnsi="Times New Roman" w:cs="Times New Roman"/>
                <w:sz w:val="24"/>
                <w:szCs w:val="24"/>
              </w:rPr>
              <w:t xml:space="preserve">Eestis </w:t>
            </w:r>
            <w:r w:rsidR="00E94771" w:rsidRPr="00BD4486">
              <w:rPr>
                <w:rFonts w:ascii="Times New Roman" w:hAnsi="Times New Roman" w:cs="Times New Roman"/>
                <w:sz w:val="24"/>
                <w:szCs w:val="24"/>
              </w:rPr>
              <w:t xml:space="preserve">kõigiks direktiividega ette nähtud juhtudeks </w:t>
            </w:r>
            <w:r w:rsidR="00900727" w:rsidRPr="00BD4486">
              <w:rPr>
                <w:rFonts w:ascii="Times New Roman" w:hAnsi="Times New Roman" w:cs="Times New Roman"/>
                <w:sz w:val="24"/>
                <w:szCs w:val="24"/>
              </w:rPr>
              <w:t xml:space="preserve">direktiivide artiklis 7 ette nähtud diskrimineerimisvaidluse kohtuvälise lahendamise võimalust, mida viib läbi kas </w:t>
            </w:r>
            <w:proofErr w:type="spellStart"/>
            <w:r w:rsidR="0075001E" w:rsidRPr="00BD4486">
              <w:rPr>
                <w:rFonts w:ascii="Times New Roman" w:hAnsi="Times New Roman" w:cs="Times New Roman"/>
                <w:sz w:val="24"/>
                <w:szCs w:val="24"/>
              </w:rPr>
              <w:t>võrdõigusasutus</w:t>
            </w:r>
            <w:proofErr w:type="spellEnd"/>
            <w:r w:rsidR="0075001E" w:rsidRPr="00BD4486">
              <w:rPr>
                <w:rFonts w:ascii="Times New Roman" w:hAnsi="Times New Roman" w:cs="Times New Roman"/>
                <w:sz w:val="24"/>
                <w:szCs w:val="24"/>
              </w:rPr>
              <w:t xml:space="preserve"> ise või </w:t>
            </w:r>
            <w:r w:rsidR="005E05E2" w:rsidRPr="00BD4486">
              <w:rPr>
                <w:rFonts w:ascii="Times New Roman" w:hAnsi="Times New Roman" w:cs="Times New Roman"/>
                <w:sz w:val="24"/>
                <w:szCs w:val="24"/>
              </w:rPr>
              <w:t>„</w:t>
            </w:r>
            <w:r w:rsidR="009F2134" w:rsidRPr="00BD4486">
              <w:rPr>
                <w:rFonts w:ascii="Times New Roman" w:hAnsi="Times New Roman" w:cs="Times New Roman"/>
                <w:sz w:val="24"/>
                <w:szCs w:val="24"/>
              </w:rPr>
              <w:t>muu pädev asutus, kui see on nii riigisiseses õiguses ette nähtud või tavaks</w:t>
            </w:r>
            <w:r w:rsidR="005E05E2" w:rsidRPr="00BD4486">
              <w:rPr>
                <w:rFonts w:ascii="Times New Roman" w:hAnsi="Times New Roman" w:cs="Times New Roman"/>
                <w:sz w:val="24"/>
                <w:szCs w:val="24"/>
              </w:rPr>
              <w:t>“</w:t>
            </w:r>
            <w:r w:rsidR="009F2134" w:rsidRPr="00BD4486">
              <w:rPr>
                <w:rFonts w:ascii="Times New Roman" w:hAnsi="Times New Roman" w:cs="Times New Roman"/>
                <w:sz w:val="24"/>
                <w:szCs w:val="24"/>
              </w:rPr>
              <w:t>.</w:t>
            </w:r>
            <w:r w:rsidR="00960548" w:rsidRPr="00BD4486">
              <w:rPr>
                <w:rFonts w:ascii="Times New Roman" w:hAnsi="Times New Roman" w:cs="Times New Roman"/>
                <w:sz w:val="24"/>
                <w:szCs w:val="24"/>
              </w:rPr>
              <w:t xml:space="preserve"> Seetõttu </w:t>
            </w:r>
            <w:r w:rsidR="00B70665" w:rsidRPr="00BD4486">
              <w:rPr>
                <w:rFonts w:ascii="Times New Roman" w:hAnsi="Times New Roman" w:cs="Times New Roman"/>
                <w:sz w:val="24"/>
                <w:szCs w:val="24"/>
              </w:rPr>
              <w:t xml:space="preserve">on peetud vajalikuks </w:t>
            </w:r>
            <w:r w:rsidR="000F0CC1" w:rsidRPr="00BD4486">
              <w:rPr>
                <w:rFonts w:ascii="Times New Roman" w:hAnsi="Times New Roman" w:cs="Times New Roman"/>
                <w:sz w:val="24"/>
                <w:szCs w:val="24"/>
              </w:rPr>
              <w:t xml:space="preserve">anda volinikule </w:t>
            </w:r>
            <w:r w:rsidR="00822EBB" w:rsidRPr="00BD4486">
              <w:rPr>
                <w:rFonts w:ascii="Times New Roman" w:hAnsi="Times New Roman" w:cs="Times New Roman"/>
                <w:sz w:val="24"/>
                <w:szCs w:val="24"/>
              </w:rPr>
              <w:t xml:space="preserve">kui valdkondlikule sõltumatule eksperdile </w:t>
            </w:r>
            <w:r w:rsidR="000F0CC1" w:rsidRPr="00BD4486">
              <w:rPr>
                <w:rFonts w:ascii="Times New Roman" w:hAnsi="Times New Roman" w:cs="Times New Roman"/>
                <w:sz w:val="24"/>
                <w:szCs w:val="24"/>
              </w:rPr>
              <w:t>pädevus viia läbi diskrimineerimisvaidluse kohtuvälist lahendamist</w:t>
            </w:r>
            <w:r w:rsidR="00464C5E" w:rsidRPr="00BD4486">
              <w:rPr>
                <w:rFonts w:ascii="Times New Roman" w:hAnsi="Times New Roman" w:cs="Times New Roman"/>
                <w:sz w:val="24"/>
                <w:szCs w:val="24"/>
              </w:rPr>
              <w:t xml:space="preserve"> voliniku siduva arvamuse andmise menetluse raames. </w:t>
            </w:r>
            <w:r w:rsidR="000D009A" w:rsidRPr="00BD4486">
              <w:rPr>
                <w:rFonts w:ascii="Times New Roman" w:hAnsi="Times New Roman" w:cs="Times New Roman"/>
                <w:sz w:val="24"/>
                <w:szCs w:val="24"/>
              </w:rPr>
              <w:t xml:space="preserve">Samas ei ole peetud mõistlikuks kaotada diskrimineerimisvaidluste </w:t>
            </w:r>
            <w:r w:rsidR="00642C7D" w:rsidRPr="00BD4486">
              <w:rPr>
                <w:rFonts w:ascii="Times New Roman" w:hAnsi="Times New Roman" w:cs="Times New Roman"/>
                <w:sz w:val="24"/>
                <w:szCs w:val="24"/>
              </w:rPr>
              <w:t xml:space="preserve">kohtuvälise lahendamise võimalust </w:t>
            </w:r>
            <w:r w:rsidR="00642C7D" w:rsidRPr="00BD4486">
              <w:rPr>
                <w:rFonts w:ascii="Times New Roman" w:hAnsi="Times New Roman" w:cs="Times New Roman"/>
                <w:sz w:val="24"/>
                <w:szCs w:val="24"/>
              </w:rPr>
              <w:lastRenderedPageBreak/>
              <w:t xml:space="preserve">töövaidluskomisjonis ja õiguskantsleri lepitusmenetluse kaudu. </w:t>
            </w:r>
          </w:p>
        </w:tc>
      </w:tr>
      <w:tr w:rsidR="002E31B6" w:rsidRPr="00BD4486" w14:paraId="60F146B8" w14:textId="77777777" w:rsidTr="002C5213">
        <w:tc>
          <w:tcPr>
            <w:tcW w:w="316" w:type="pct"/>
          </w:tcPr>
          <w:p w14:paraId="5C90E2B4" w14:textId="4F13869C" w:rsidR="00347683" w:rsidRPr="00BD4486" w:rsidRDefault="00347683" w:rsidP="008E04CA">
            <w:pPr>
              <w:spacing w:before="120" w:after="120"/>
              <w:rPr>
                <w:rFonts w:ascii="Times New Roman" w:hAnsi="Times New Roman" w:cs="Times New Roman"/>
                <w:sz w:val="24"/>
                <w:szCs w:val="24"/>
              </w:rPr>
            </w:pPr>
          </w:p>
        </w:tc>
        <w:tc>
          <w:tcPr>
            <w:tcW w:w="2931" w:type="pct"/>
          </w:tcPr>
          <w:p w14:paraId="3F6CD2E1" w14:textId="77777777" w:rsidR="00347683" w:rsidRPr="00BD4486" w:rsidRDefault="00347683" w:rsidP="00347683">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Konkreetsed märkused eelnõu sätete kohta </w:t>
            </w:r>
          </w:p>
          <w:p w14:paraId="4CE2D4E9" w14:textId="77777777" w:rsidR="00347683" w:rsidRPr="00BD4486" w:rsidRDefault="00347683" w:rsidP="00347683">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Põimdiskrimineerimine (§ 1 punkt 1) </w:t>
            </w:r>
          </w:p>
          <w:p w14:paraId="3D55F9E5" w14:textId="4BF1127B" w:rsidR="00347683" w:rsidRPr="00BD4486" w:rsidRDefault="00347683" w:rsidP="00DC68F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Eelnõuga lisatakse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3 lõige 7, mis üritab defineerida mõistet põimdiskrimineerimine. Üritab just seetõttu, et legaaldefinitsiooni andmine ei ole õnnestunud ning antud definitsiooniga ei saavutata eesmärki määratleda sõna tähendus õigusruumis. Lisaks võib mõiste „põimunud“ praktikas osutuda raskesti rakendatavaks, kuivõrd sisuliselt ei ole võimalik eristada, millal on tunnuste mõju „eraldamatult põimunud“ ja millal mitte.</w:t>
            </w:r>
          </w:p>
        </w:tc>
        <w:tc>
          <w:tcPr>
            <w:tcW w:w="1753" w:type="pct"/>
          </w:tcPr>
          <w:p w14:paraId="208CB11B" w14:textId="53142466" w:rsidR="007E760C" w:rsidRPr="00BD4486" w:rsidRDefault="007E760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Teadmiseks võetud.</w:t>
            </w:r>
            <w:r w:rsidR="00494A42" w:rsidRPr="00BD4486">
              <w:rPr>
                <w:rFonts w:ascii="Times New Roman" w:hAnsi="Times New Roman" w:cs="Times New Roman"/>
                <w:sz w:val="24"/>
                <w:szCs w:val="24"/>
              </w:rPr>
              <w:t xml:space="preserve"> </w:t>
            </w:r>
            <w:r w:rsidRPr="00BD4486">
              <w:rPr>
                <w:rFonts w:ascii="Times New Roman" w:hAnsi="Times New Roman" w:cs="Times New Roman"/>
                <w:sz w:val="24"/>
                <w:szCs w:val="24"/>
              </w:rPr>
              <w:t>Termini tähendust ja selle Eesti õigusesse toomise vajadust on pikemalt selgitatud eelnõu seletuskirjas</w:t>
            </w:r>
            <w:r w:rsidR="00A66D21" w:rsidRPr="00BD4486">
              <w:rPr>
                <w:rFonts w:ascii="Times New Roman" w:hAnsi="Times New Roman" w:cs="Times New Roman"/>
                <w:sz w:val="24"/>
                <w:szCs w:val="24"/>
              </w:rPr>
              <w:t xml:space="preserve"> ja kooskõlastustabeli punktis 14</w:t>
            </w:r>
            <w:r w:rsidRPr="00BD4486">
              <w:rPr>
                <w:rFonts w:ascii="Times New Roman" w:hAnsi="Times New Roman" w:cs="Times New Roman"/>
                <w:sz w:val="24"/>
                <w:szCs w:val="24"/>
              </w:rPr>
              <w:t xml:space="preserve">. </w:t>
            </w:r>
          </w:p>
          <w:p w14:paraId="26608C40" w14:textId="1AD699B2" w:rsidR="007E760C" w:rsidRPr="00BD4486" w:rsidRDefault="007E760C" w:rsidP="00201A9E">
            <w:pPr>
              <w:spacing w:before="120" w:after="120"/>
              <w:jc w:val="both"/>
              <w:rPr>
                <w:rFonts w:ascii="Times New Roman" w:hAnsi="Times New Roman" w:cs="Times New Roman"/>
                <w:sz w:val="24"/>
                <w:szCs w:val="24"/>
              </w:rPr>
            </w:pPr>
          </w:p>
        </w:tc>
      </w:tr>
      <w:tr w:rsidR="002E31B6" w:rsidRPr="00BD4486" w14:paraId="16233EC7" w14:textId="77777777" w:rsidTr="002C5213">
        <w:tc>
          <w:tcPr>
            <w:tcW w:w="316" w:type="pct"/>
          </w:tcPr>
          <w:p w14:paraId="7E50FD2F" w14:textId="3B1FE4C4" w:rsidR="00347683" w:rsidRPr="00BD4486" w:rsidRDefault="00347683" w:rsidP="008E04CA">
            <w:pPr>
              <w:spacing w:before="120" w:after="120"/>
              <w:rPr>
                <w:rFonts w:ascii="Times New Roman" w:hAnsi="Times New Roman" w:cs="Times New Roman"/>
                <w:sz w:val="24"/>
                <w:szCs w:val="24"/>
              </w:rPr>
            </w:pPr>
          </w:p>
        </w:tc>
        <w:tc>
          <w:tcPr>
            <w:tcW w:w="2931" w:type="pct"/>
          </w:tcPr>
          <w:p w14:paraId="41D52A99" w14:textId="77777777" w:rsidR="006B4B4B" w:rsidRPr="00BD4486" w:rsidRDefault="006B4B4B" w:rsidP="006B4B4B">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Voliniku pädevuse laienemine (§ 1 punktid 9-20) </w:t>
            </w:r>
          </w:p>
          <w:p w14:paraId="7BC8D612" w14:textId="32CFF411" w:rsidR="006B4B4B" w:rsidRPr="00BD4486" w:rsidRDefault="006B4B4B" w:rsidP="006B4B4B">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Voliniku pädevuse märkimisväärne laienemine (nõustamine, kohtus esindamine, siduva arvamuse andmine, andmete kogumine) on põhimõtteliselt mõistetav, kuid eelnõu § 1 punktiga 20 (kavandatav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7) antakse volinikule õigus saada „riikliku andmekogu vastutavalt töötlejalt ja muult andmevaldajalt statistilist teavet ning käesoleva seaduse ja soolise võrdõiguslikkuse seaduse alusel kohustatud isikutelt ülevaateid kohustuste täitmise kohta.“ </w:t>
            </w:r>
          </w:p>
          <w:p w14:paraId="040DE020" w14:textId="2E2A4835" w:rsidR="00347683" w:rsidRPr="00BD4486" w:rsidRDefault="006B4B4B" w:rsidP="00DB51DD">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Kohalikud omavalitsused on </w:t>
            </w:r>
            <w:proofErr w:type="spellStart"/>
            <w:r w:rsidRPr="00BD4486">
              <w:rPr>
                <w:rFonts w:ascii="Times New Roman" w:hAnsi="Times New Roman" w:cs="Times New Roman"/>
                <w:sz w:val="24"/>
                <w:szCs w:val="24"/>
              </w:rPr>
              <w:t>SoVS</w:t>
            </w:r>
            <w:proofErr w:type="spellEnd"/>
            <w:r w:rsidRPr="00BD4486">
              <w:rPr>
                <w:rFonts w:ascii="Times New Roman" w:hAnsi="Times New Roman" w:cs="Times New Roman"/>
                <w:sz w:val="24"/>
                <w:szCs w:val="24"/>
              </w:rPr>
              <w:t xml:space="preserve"> § 9 alusel kohustatud isikud. See tähendab, et volinikul on kohalikelt omavalitsustelt õigus nõuda regulaarselt ülevaateid edendamiskohustuse täitmise kohta. See on ebamõistlik, mistõttu palume kehtestada selged piirangud selliste nõudmiste sagedusele ja mahule ning tagada, et need ei dubleeriks muid aruandluskohustusi. </w:t>
            </w:r>
          </w:p>
        </w:tc>
        <w:tc>
          <w:tcPr>
            <w:tcW w:w="1753" w:type="pct"/>
          </w:tcPr>
          <w:p w14:paraId="235BDC68" w14:textId="24E563BF" w:rsidR="00347683" w:rsidRPr="00BD4486" w:rsidRDefault="0072609B"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w:t>
            </w:r>
            <w:r w:rsidR="001552B8" w:rsidRPr="00BD4486">
              <w:rPr>
                <w:rFonts w:ascii="Times New Roman" w:hAnsi="Times New Roman" w:cs="Times New Roman"/>
                <w:sz w:val="24"/>
                <w:szCs w:val="24"/>
              </w:rPr>
              <w:t xml:space="preserve">Eelnõu </w:t>
            </w:r>
            <w:r w:rsidR="00622D36" w:rsidRPr="00BD4486">
              <w:rPr>
                <w:rFonts w:ascii="Times New Roman" w:hAnsi="Times New Roman" w:cs="Times New Roman"/>
                <w:sz w:val="24"/>
                <w:szCs w:val="24"/>
              </w:rPr>
              <w:t xml:space="preserve">sätestab </w:t>
            </w:r>
            <w:r w:rsidR="001552B8" w:rsidRPr="00BD4486">
              <w:rPr>
                <w:rFonts w:ascii="Times New Roman" w:hAnsi="Times New Roman" w:cs="Times New Roman"/>
                <w:sz w:val="24"/>
                <w:szCs w:val="24"/>
              </w:rPr>
              <w:t>volinikul</w:t>
            </w:r>
            <w:r w:rsidR="00622D36" w:rsidRPr="00BD4486">
              <w:rPr>
                <w:rFonts w:ascii="Times New Roman" w:hAnsi="Times New Roman" w:cs="Times New Roman"/>
                <w:sz w:val="24"/>
                <w:szCs w:val="24"/>
              </w:rPr>
              <w:t>e</w:t>
            </w:r>
            <w:r w:rsidR="001552B8" w:rsidRPr="00BD4486">
              <w:rPr>
                <w:rFonts w:ascii="Times New Roman" w:hAnsi="Times New Roman" w:cs="Times New Roman"/>
                <w:sz w:val="24"/>
                <w:szCs w:val="24"/>
              </w:rPr>
              <w:t xml:space="preserve"> õigus</w:t>
            </w:r>
            <w:r w:rsidR="00622D36" w:rsidRPr="00BD4486">
              <w:rPr>
                <w:rFonts w:ascii="Times New Roman" w:hAnsi="Times New Roman" w:cs="Times New Roman"/>
                <w:sz w:val="24"/>
                <w:szCs w:val="24"/>
              </w:rPr>
              <w:t>e</w:t>
            </w:r>
            <w:r w:rsidR="001552B8" w:rsidRPr="00BD4486">
              <w:rPr>
                <w:rFonts w:ascii="Times New Roman" w:hAnsi="Times New Roman" w:cs="Times New Roman"/>
                <w:sz w:val="24"/>
                <w:szCs w:val="24"/>
              </w:rPr>
              <w:t xml:space="preserve"> </w:t>
            </w:r>
            <w:r w:rsidR="00AF5030" w:rsidRPr="00BD4486">
              <w:rPr>
                <w:rFonts w:ascii="Times New Roman" w:hAnsi="Times New Roman" w:cs="Times New Roman"/>
                <w:sz w:val="24"/>
                <w:szCs w:val="24"/>
              </w:rPr>
              <w:t xml:space="preserve">saada </w:t>
            </w:r>
            <w:proofErr w:type="spellStart"/>
            <w:r w:rsidR="00AF5030" w:rsidRPr="00BD4486">
              <w:rPr>
                <w:rFonts w:ascii="Times New Roman" w:hAnsi="Times New Roman" w:cs="Times New Roman"/>
                <w:sz w:val="24"/>
                <w:szCs w:val="24"/>
              </w:rPr>
              <w:t>VõrdKS</w:t>
            </w:r>
            <w:proofErr w:type="spellEnd"/>
            <w:r w:rsidR="00AF5030" w:rsidRPr="00BD4486">
              <w:rPr>
                <w:rFonts w:ascii="Times New Roman" w:hAnsi="Times New Roman" w:cs="Times New Roman"/>
                <w:sz w:val="24"/>
                <w:szCs w:val="24"/>
              </w:rPr>
              <w:t xml:space="preserve"> ja </w:t>
            </w:r>
            <w:proofErr w:type="spellStart"/>
            <w:r w:rsidR="00AF5030" w:rsidRPr="00BD4486">
              <w:rPr>
                <w:rFonts w:ascii="Times New Roman" w:hAnsi="Times New Roman" w:cs="Times New Roman"/>
                <w:sz w:val="24"/>
                <w:szCs w:val="24"/>
              </w:rPr>
              <w:t>SoVS</w:t>
            </w:r>
            <w:proofErr w:type="spellEnd"/>
            <w:r w:rsidR="00AF5030" w:rsidRPr="00BD4486">
              <w:rPr>
                <w:rFonts w:ascii="Times New Roman" w:hAnsi="Times New Roman" w:cs="Times New Roman"/>
                <w:sz w:val="24"/>
                <w:szCs w:val="24"/>
              </w:rPr>
              <w:t xml:space="preserve"> alusel kohustatud isikutelt ülevaateid kohustuste täitmise kohta</w:t>
            </w:r>
            <w:r w:rsidR="00EA0E8F" w:rsidRPr="00BD4486">
              <w:rPr>
                <w:rFonts w:ascii="Times New Roman" w:hAnsi="Times New Roman" w:cs="Times New Roman"/>
                <w:sz w:val="24"/>
                <w:szCs w:val="24"/>
              </w:rPr>
              <w:t xml:space="preserve"> </w:t>
            </w:r>
            <w:r w:rsidR="000C2690" w:rsidRPr="00BD4486">
              <w:rPr>
                <w:rFonts w:ascii="Times New Roman" w:hAnsi="Times New Roman" w:cs="Times New Roman"/>
                <w:sz w:val="24"/>
                <w:szCs w:val="24"/>
              </w:rPr>
              <w:t xml:space="preserve">aruande tarbeks, mida ta avaldab </w:t>
            </w:r>
            <w:r w:rsidR="007946D4" w:rsidRPr="00BD4486">
              <w:rPr>
                <w:rFonts w:ascii="Times New Roman" w:hAnsi="Times New Roman" w:cs="Times New Roman"/>
                <w:sz w:val="24"/>
                <w:szCs w:val="24"/>
              </w:rPr>
              <w:t xml:space="preserve">üks kord nelja aasta jooksul. </w:t>
            </w:r>
            <w:r w:rsidR="00400F36" w:rsidRPr="00BD4486">
              <w:rPr>
                <w:rFonts w:ascii="Times New Roman" w:hAnsi="Times New Roman" w:cs="Times New Roman"/>
                <w:sz w:val="24"/>
                <w:szCs w:val="24"/>
              </w:rPr>
              <w:t xml:space="preserve">See määrab ka </w:t>
            </w:r>
            <w:r w:rsidR="0018654C" w:rsidRPr="00BD4486">
              <w:rPr>
                <w:rFonts w:ascii="Times New Roman" w:hAnsi="Times New Roman" w:cs="Times New Roman"/>
                <w:sz w:val="24"/>
                <w:szCs w:val="24"/>
              </w:rPr>
              <w:t xml:space="preserve">ülevaate küsimise sageduse. </w:t>
            </w:r>
            <w:r w:rsidR="001D71EE" w:rsidRPr="00BD4486">
              <w:rPr>
                <w:rFonts w:ascii="Times New Roman" w:hAnsi="Times New Roman" w:cs="Times New Roman"/>
                <w:sz w:val="24"/>
                <w:szCs w:val="24"/>
              </w:rPr>
              <w:t>Tegemist ei ole ebamõistlikult suur</w:t>
            </w:r>
            <w:r w:rsidR="00FA04B0" w:rsidRPr="00BD4486">
              <w:rPr>
                <w:rFonts w:ascii="Times New Roman" w:hAnsi="Times New Roman" w:cs="Times New Roman"/>
                <w:sz w:val="24"/>
                <w:szCs w:val="24"/>
              </w:rPr>
              <w:t xml:space="preserve">t koormust toova regulaarsusega. </w:t>
            </w:r>
            <w:r w:rsidR="000572AA" w:rsidRPr="00BD4486">
              <w:rPr>
                <w:rFonts w:ascii="Times New Roman" w:hAnsi="Times New Roman" w:cs="Times New Roman"/>
                <w:sz w:val="24"/>
                <w:szCs w:val="24"/>
              </w:rPr>
              <w:t xml:space="preserve">Kuna </w:t>
            </w:r>
            <w:proofErr w:type="spellStart"/>
            <w:r w:rsidR="00CC22F9" w:rsidRPr="00BD4486">
              <w:rPr>
                <w:rFonts w:ascii="Times New Roman" w:hAnsi="Times New Roman" w:cs="Times New Roman"/>
                <w:sz w:val="24"/>
                <w:szCs w:val="24"/>
              </w:rPr>
              <w:t>SoVS</w:t>
            </w:r>
            <w:proofErr w:type="spellEnd"/>
            <w:r w:rsidR="00CC22F9" w:rsidRPr="00BD4486">
              <w:rPr>
                <w:rFonts w:ascii="Times New Roman" w:hAnsi="Times New Roman" w:cs="Times New Roman"/>
                <w:sz w:val="24"/>
                <w:szCs w:val="24"/>
              </w:rPr>
              <w:t xml:space="preserve">, </w:t>
            </w:r>
            <w:proofErr w:type="spellStart"/>
            <w:r w:rsidR="00CC22F9" w:rsidRPr="00BD4486">
              <w:rPr>
                <w:rFonts w:ascii="Times New Roman" w:hAnsi="Times New Roman" w:cs="Times New Roman"/>
                <w:sz w:val="24"/>
                <w:szCs w:val="24"/>
              </w:rPr>
              <w:t>VõrdKS</w:t>
            </w:r>
            <w:proofErr w:type="spellEnd"/>
            <w:r w:rsidR="00CC22F9" w:rsidRPr="00BD4486">
              <w:rPr>
                <w:rFonts w:ascii="Times New Roman" w:hAnsi="Times New Roman" w:cs="Times New Roman"/>
                <w:sz w:val="24"/>
                <w:szCs w:val="24"/>
              </w:rPr>
              <w:t xml:space="preserve"> ega muud Eesti õigusaktid ei näe ette muud </w:t>
            </w:r>
            <w:r w:rsidR="00F070B1" w:rsidRPr="00BD4486">
              <w:rPr>
                <w:rFonts w:ascii="Times New Roman" w:hAnsi="Times New Roman" w:cs="Times New Roman"/>
                <w:sz w:val="24"/>
                <w:szCs w:val="24"/>
              </w:rPr>
              <w:t xml:space="preserve">kohalike omavalitsuste üksustele ega nende asutustele suunatud </w:t>
            </w:r>
            <w:r w:rsidR="00CB55C4" w:rsidRPr="00BD4486">
              <w:rPr>
                <w:rFonts w:ascii="Times New Roman" w:hAnsi="Times New Roman" w:cs="Times New Roman"/>
                <w:sz w:val="24"/>
                <w:szCs w:val="24"/>
              </w:rPr>
              <w:t xml:space="preserve">aruandluskohustust seoses </w:t>
            </w:r>
            <w:proofErr w:type="spellStart"/>
            <w:r w:rsidR="00CB55C4" w:rsidRPr="00BD4486">
              <w:rPr>
                <w:rFonts w:ascii="Times New Roman" w:hAnsi="Times New Roman" w:cs="Times New Roman"/>
                <w:sz w:val="24"/>
                <w:szCs w:val="24"/>
              </w:rPr>
              <w:t>SoVS</w:t>
            </w:r>
            <w:proofErr w:type="spellEnd"/>
            <w:r w:rsidR="00CB55C4" w:rsidRPr="00BD4486">
              <w:rPr>
                <w:rFonts w:ascii="Times New Roman" w:hAnsi="Times New Roman" w:cs="Times New Roman"/>
                <w:sz w:val="24"/>
                <w:szCs w:val="24"/>
              </w:rPr>
              <w:t xml:space="preserve"> või </w:t>
            </w:r>
            <w:proofErr w:type="spellStart"/>
            <w:r w:rsidR="00CB55C4" w:rsidRPr="00BD4486">
              <w:rPr>
                <w:rFonts w:ascii="Times New Roman" w:hAnsi="Times New Roman" w:cs="Times New Roman"/>
                <w:sz w:val="24"/>
                <w:szCs w:val="24"/>
              </w:rPr>
              <w:t>VõrdKS</w:t>
            </w:r>
            <w:proofErr w:type="spellEnd"/>
            <w:r w:rsidR="00CB55C4" w:rsidRPr="00BD4486">
              <w:rPr>
                <w:rFonts w:ascii="Times New Roman" w:hAnsi="Times New Roman" w:cs="Times New Roman"/>
                <w:sz w:val="24"/>
                <w:szCs w:val="24"/>
              </w:rPr>
              <w:t xml:space="preserve"> nõuete täitmisega, ei </w:t>
            </w:r>
            <w:r w:rsidR="000979DA" w:rsidRPr="00BD4486">
              <w:rPr>
                <w:rFonts w:ascii="Times New Roman" w:hAnsi="Times New Roman" w:cs="Times New Roman"/>
                <w:sz w:val="24"/>
                <w:szCs w:val="24"/>
              </w:rPr>
              <w:t xml:space="preserve">teki volinikule antava ülevaate küsimise õigusega ka dubleerimist. </w:t>
            </w:r>
            <w:r w:rsidR="00CB55C4" w:rsidRPr="00BD4486">
              <w:rPr>
                <w:rFonts w:ascii="Times New Roman" w:hAnsi="Times New Roman" w:cs="Times New Roman"/>
                <w:sz w:val="24"/>
                <w:szCs w:val="24"/>
              </w:rPr>
              <w:t xml:space="preserve"> </w:t>
            </w:r>
          </w:p>
        </w:tc>
      </w:tr>
      <w:tr w:rsidR="002E31B6" w:rsidRPr="00BD4486" w14:paraId="45346376" w14:textId="77777777" w:rsidTr="002C5213">
        <w:tc>
          <w:tcPr>
            <w:tcW w:w="316" w:type="pct"/>
          </w:tcPr>
          <w:p w14:paraId="522F141A" w14:textId="0E847406" w:rsidR="00F75890" w:rsidRPr="00BD4486" w:rsidRDefault="00F75890" w:rsidP="008E04CA">
            <w:pPr>
              <w:spacing w:before="120" w:after="120"/>
              <w:rPr>
                <w:rFonts w:ascii="Times New Roman" w:hAnsi="Times New Roman" w:cs="Times New Roman"/>
                <w:sz w:val="24"/>
                <w:szCs w:val="24"/>
              </w:rPr>
            </w:pPr>
          </w:p>
        </w:tc>
        <w:tc>
          <w:tcPr>
            <w:tcW w:w="2931" w:type="pct"/>
          </w:tcPr>
          <w:p w14:paraId="05D87B70"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Mõju kohalikele omavalitsustele </w:t>
            </w:r>
          </w:p>
          <w:p w14:paraId="5D043BCC"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seletuskirja punkt 6.4 märgib, et eelnõu muudatustest võib tekkida ka vähene mõju teiste riigi ja kohaliku omavalitsuse asutuste töökorraldusele. See hinnang on liiga optimistlik, kuivõrd kohalikud omavalitsused peavad: </w:t>
            </w:r>
          </w:p>
          <w:p w14:paraId="0676DF39"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1) andma volinikule infot ettepanekute ja soovituste täitmise kohta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2); </w:t>
            </w:r>
          </w:p>
          <w:p w14:paraId="195E4695"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2) esitama ülevaateid edendamiskohustuse täitmise kohta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7); </w:t>
            </w:r>
          </w:p>
          <w:p w14:paraId="50C6706F"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3) võimaldama volinikule juurdepääsu statistilisele teabele; </w:t>
            </w:r>
          </w:p>
          <w:p w14:paraId="67D435E7" w14:textId="77777777"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4) konsulteerima volinikuga õigusaktide ettevalmistamisel (kavandatav VV reglemendi muudatus). </w:t>
            </w:r>
          </w:p>
          <w:p w14:paraId="7322FA4A" w14:textId="5324C81E" w:rsidR="00F75890" w:rsidRPr="00BD4486" w:rsidRDefault="00F75890" w:rsidP="00F75890">
            <w:pPr>
              <w:spacing w:before="120" w:after="120"/>
              <w:rPr>
                <w:rFonts w:ascii="Times New Roman" w:hAnsi="Times New Roman" w:cs="Times New Roman"/>
                <w:sz w:val="24"/>
                <w:szCs w:val="24"/>
              </w:rPr>
            </w:pPr>
            <w:r w:rsidRPr="00BD4486">
              <w:rPr>
                <w:rFonts w:ascii="Times New Roman" w:hAnsi="Times New Roman" w:cs="Times New Roman"/>
                <w:sz w:val="24"/>
                <w:szCs w:val="24"/>
              </w:rPr>
              <w:t>Kuigi iga üksik kohustus võib tunduda väike, on nende kumulatiivne mõju märkimisväärne, eriti väiksemate omavalitsuste puhul, kellel puudub eraldi võrdsuspoliitika spetsialist.</w:t>
            </w:r>
          </w:p>
        </w:tc>
        <w:tc>
          <w:tcPr>
            <w:tcW w:w="1753" w:type="pct"/>
          </w:tcPr>
          <w:p w14:paraId="0597CA59" w14:textId="3601C9DD" w:rsidR="00721EDA" w:rsidRPr="00BD4486" w:rsidRDefault="000749CD"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Selgitame. </w:t>
            </w:r>
            <w:r w:rsidR="00303AAA" w:rsidRPr="00BD4486">
              <w:rPr>
                <w:rFonts w:ascii="Times New Roman" w:hAnsi="Times New Roman" w:cs="Times New Roman"/>
                <w:sz w:val="24"/>
                <w:szCs w:val="24"/>
              </w:rPr>
              <w:t xml:space="preserve">Eelnõukohase </w:t>
            </w:r>
            <w:proofErr w:type="spellStart"/>
            <w:r w:rsidR="00303AAA" w:rsidRPr="00BD4486">
              <w:rPr>
                <w:rFonts w:ascii="Times New Roman" w:hAnsi="Times New Roman" w:cs="Times New Roman"/>
                <w:sz w:val="24"/>
                <w:szCs w:val="24"/>
              </w:rPr>
              <w:t>VõrdKS</w:t>
            </w:r>
            <w:proofErr w:type="spellEnd"/>
            <w:r w:rsidR="00303AAA" w:rsidRPr="00BD4486">
              <w:rPr>
                <w:rFonts w:ascii="Times New Roman" w:hAnsi="Times New Roman" w:cs="Times New Roman"/>
                <w:sz w:val="24"/>
                <w:szCs w:val="24"/>
              </w:rPr>
              <w:t xml:space="preserve"> § 16 lg 2 alusel teki</w:t>
            </w:r>
            <w:r w:rsidR="00A971A9" w:rsidRPr="00BD4486">
              <w:rPr>
                <w:rFonts w:ascii="Times New Roman" w:hAnsi="Times New Roman" w:cs="Times New Roman"/>
                <w:sz w:val="24"/>
                <w:szCs w:val="24"/>
              </w:rPr>
              <w:t xml:space="preserve">b kohalikel omavalitsustel kohustus anda volinikule infot </w:t>
            </w:r>
            <w:r w:rsidR="005C1DA9" w:rsidRPr="00BD4486">
              <w:rPr>
                <w:rFonts w:ascii="Times New Roman" w:hAnsi="Times New Roman" w:cs="Times New Roman"/>
                <w:sz w:val="24"/>
                <w:szCs w:val="24"/>
              </w:rPr>
              <w:t>ainult nende ettepanekute</w:t>
            </w:r>
            <w:r w:rsidR="002472E8">
              <w:rPr>
                <w:rFonts w:ascii="Times New Roman" w:hAnsi="Times New Roman" w:cs="Times New Roman"/>
                <w:sz w:val="24"/>
                <w:szCs w:val="24"/>
              </w:rPr>
              <w:t>ga</w:t>
            </w:r>
            <w:r w:rsidR="005C1DA9" w:rsidRPr="00BD4486">
              <w:rPr>
                <w:rFonts w:ascii="Times New Roman" w:hAnsi="Times New Roman" w:cs="Times New Roman"/>
                <w:sz w:val="24"/>
                <w:szCs w:val="24"/>
              </w:rPr>
              <w:t xml:space="preserve"> </w:t>
            </w:r>
            <w:r w:rsidR="002472E8">
              <w:rPr>
                <w:rFonts w:ascii="Times New Roman" w:hAnsi="Times New Roman" w:cs="Times New Roman"/>
                <w:sz w:val="24"/>
                <w:szCs w:val="24"/>
              </w:rPr>
              <w:t>arvestamise</w:t>
            </w:r>
            <w:r w:rsidR="005C1DA9" w:rsidRPr="00BD4486">
              <w:rPr>
                <w:rFonts w:ascii="Times New Roman" w:hAnsi="Times New Roman" w:cs="Times New Roman"/>
                <w:sz w:val="24"/>
                <w:szCs w:val="24"/>
              </w:rPr>
              <w:t xml:space="preserve"> kohta, mida volinik on teinud kohaliku omavalitsuse üksusele </w:t>
            </w:r>
            <w:r w:rsidR="004905DF" w:rsidRPr="00BD4486">
              <w:rPr>
                <w:rFonts w:ascii="Times New Roman" w:hAnsi="Times New Roman" w:cs="Times New Roman"/>
                <w:sz w:val="24"/>
                <w:szCs w:val="24"/>
              </w:rPr>
              <w:t xml:space="preserve">ning selle asutusele õigusakti muutmise kohta. Eelnõuga ei </w:t>
            </w:r>
            <w:r w:rsidR="004905DF" w:rsidRPr="00BD4486">
              <w:rPr>
                <w:rFonts w:ascii="Times New Roman" w:hAnsi="Times New Roman" w:cs="Times New Roman"/>
                <w:sz w:val="24"/>
                <w:szCs w:val="24"/>
              </w:rPr>
              <w:lastRenderedPageBreak/>
              <w:t>panda</w:t>
            </w:r>
            <w:r w:rsidR="00F43ABB" w:rsidRPr="00BD4486">
              <w:rPr>
                <w:rFonts w:ascii="Times New Roman" w:hAnsi="Times New Roman" w:cs="Times New Roman"/>
                <w:sz w:val="24"/>
                <w:szCs w:val="24"/>
              </w:rPr>
              <w:t xml:space="preserve"> KOV üksustele ega nende asutustele kohustust konsulteerida volinikuga kõigi </w:t>
            </w:r>
            <w:r w:rsidR="00EB66EA" w:rsidRPr="00BD4486">
              <w:rPr>
                <w:rFonts w:ascii="Times New Roman" w:hAnsi="Times New Roman" w:cs="Times New Roman"/>
                <w:sz w:val="24"/>
                <w:szCs w:val="24"/>
              </w:rPr>
              <w:t>oma õigusaktide osas</w:t>
            </w:r>
            <w:r w:rsidR="007E27C7" w:rsidRPr="00BD4486">
              <w:rPr>
                <w:rFonts w:ascii="Times New Roman" w:hAnsi="Times New Roman" w:cs="Times New Roman"/>
                <w:sz w:val="24"/>
                <w:szCs w:val="24"/>
              </w:rPr>
              <w:t xml:space="preserve">, samuti ei kohaldu </w:t>
            </w:r>
            <w:proofErr w:type="spellStart"/>
            <w:r w:rsidR="007E27C7" w:rsidRPr="00BD4486">
              <w:rPr>
                <w:rFonts w:ascii="Times New Roman" w:hAnsi="Times New Roman" w:cs="Times New Roman"/>
                <w:sz w:val="24"/>
                <w:szCs w:val="24"/>
              </w:rPr>
              <w:t>KOVidele</w:t>
            </w:r>
            <w:proofErr w:type="spellEnd"/>
            <w:r w:rsidR="007E27C7" w:rsidRPr="00BD4486">
              <w:rPr>
                <w:rFonts w:ascii="Times New Roman" w:hAnsi="Times New Roman" w:cs="Times New Roman"/>
                <w:sz w:val="24"/>
                <w:szCs w:val="24"/>
              </w:rPr>
              <w:t xml:space="preserve"> kavandatav VV reglemendi muudatus</w:t>
            </w:r>
            <w:r w:rsidR="00EB66EA" w:rsidRPr="00BD4486">
              <w:rPr>
                <w:rFonts w:ascii="Times New Roman" w:hAnsi="Times New Roman" w:cs="Times New Roman"/>
                <w:sz w:val="24"/>
                <w:szCs w:val="24"/>
              </w:rPr>
              <w:t>.</w:t>
            </w:r>
            <w:r w:rsidR="005D77F1" w:rsidRPr="00BD4486">
              <w:rPr>
                <w:rFonts w:ascii="Times New Roman" w:hAnsi="Times New Roman" w:cs="Times New Roman"/>
                <w:sz w:val="24"/>
                <w:szCs w:val="24"/>
              </w:rPr>
              <w:t xml:space="preserve"> Volinik teeb seega ka edaspidi ettepanekuid õigusaktide muutmise kohta vaid siis, kui </w:t>
            </w:r>
            <w:r w:rsidR="002A1D9A" w:rsidRPr="00BD4486">
              <w:rPr>
                <w:rFonts w:ascii="Times New Roman" w:hAnsi="Times New Roman" w:cs="Times New Roman"/>
                <w:sz w:val="24"/>
                <w:szCs w:val="24"/>
              </w:rPr>
              <w:t xml:space="preserve">talle on tema töö käigus saanud teatavaks kohaliku omavalitsuse üksuse või </w:t>
            </w:r>
            <w:r w:rsidR="00E6658E" w:rsidRPr="00BD4486">
              <w:rPr>
                <w:rFonts w:ascii="Times New Roman" w:hAnsi="Times New Roman" w:cs="Times New Roman"/>
                <w:sz w:val="24"/>
                <w:szCs w:val="24"/>
              </w:rPr>
              <w:t xml:space="preserve">selle asutuse õigusakt, mis ei vasta </w:t>
            </w:r>
            <w:proofErr w:type="spellStart"/>
            <w:r w:rsidR="00E6658E" w:rsidRPr="00BD4486">
              <w:rPr>
                <w:rFonts w:ascii="Times New Roman" w:hAnsi="Times New Roman" w:cs="Times New Roman"/>
                <w:sz w:val="24"/>
                <w:szCs w:val="24"/>
              </w:rPr>
              <w:t>SoVS</w:t>
            </w:r>
            <w:proofErr w:type="spellEnd"/>
            <w:r w:rsidR="00E6658E" w:rsidRPr="00BD4486">
              <w:rPr>
                <w:rFonts w:ascii="Times New Roman" w:hAnsi="Times New Roman" w:cs="Times New Roman"/>
                <w:sz w:val="24"/>
                <w:szCs w:val="24"/>
              </w:rPr>
              <w:t xml:space="preserve"> või </w:t>
            </w:r>
            <w:proofErr w:type="spellStart"/>
            <w:r w:rsidR="00E6658E" w:rsidRPr="00BD4486">
              <w:rPr>
                <w:rFonts w:ascii="Times New Roman" w:hAnsi="Times New Roman" w:cs="Times New Roman"/>
                <w:sz w:val="24"/>
                <w:szCs w:val="24"/>
              </w:rPr>
              <w:t>VõrdKS</w:t>
            </w:r>
            <w:proofErr w:type="spellEnd"/>
            <w:r w:rsidR="00E6658E" w:rsidRPr="00BD4486">
              <w:rPr>
                <w:rFonts w:ascii="Times New Roman" w:hAnsi="Times New Roman" w:cs="Times New Roman"/>
                <w:sz w:val="24"/>
                <w:szCs w:val="24"/>
              </w:rPr>
              <w:t xml:space="preserve"> nõuetele. Senise praktika kohaselt ei juhtu seda tihti</w:t>
            </w:r>
            <w:r w:rsidR="00080E27" w:rsidRPr="00BD4486">
              <w:rPr>
                <w:rFonts w:ascii="Times New Roman" w:hAnsi="Times New Roman" w:cs="Times New Roman"/>
                <w:sz w:val="24"/>
                <w:szCs w:val="24"/>
              </w:rPr>
              <w:t xml:space="preserve"> ning kindlasti ei puuduta see enamust KOV-üksustest. </w:t>
            </w:r>
          </w:p>
          <w:p w14:paraId="4E3DB6C2" w14:textId="77777777" w:rsidR="00F75890" w:rsidRPr="00BD4486" w:rsidRDefault="00721ED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Eelnõukohase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7 alusel tekib volinikul õigus küsida </w:t>
            </w:r>
            <w:r w:rsidR="00933542" w:rsidRPr="00BD4486">
              <w:rPr>
                <w:rFonts w:ascii="Times New Roman" w:hAnsi="Times New Roman" w:cs="Times New Roman"/>
                <w:sz w:val="24"/>
                <w:szCs w:val="24"/>
              </w:rPr>
              <w:t xml:space="preserve">statistilist teavet ja </w:t>
            </w:r>
            <w:r w:rsidRPr="00BD4486">
              <w:rPr>
                <w:rFonts w:ascii="Times New Roman" w:hAnsi="Times New Roman" w:cs="Times New Roman"/>
                <w:sz w:val="24"/>
                <w:szCs w:val="24"/>
              </w:rPr>
              <w:t xml:space="preserve">ülevaateid </w:t>
            </w:r>
            <w:r w:rsidR="00E016DD" w:rsidRPr="00BD4486">
              <w:rPr>
                <w:rFonts w:ascii="Times New Roman" w:hAnsi="Times New Roman" w:cs="Times New Roman"/>
                <w:sz w:val="24"/>
                <w:szCs w:val="24"/>
              </w:rPr>
              <w:t xml:space="preserve">edendamiskohustuse täitmise kohta kord nelja aasta jooksul koostatava aruande tarbeks. Seega ei ole ka selle kohustuse täitmine </w:t>
            </w:r>
            <w:r w:rsidR="00080E27" w:rsidRPr="00BD4486">
              <w:rPr>
                <w:rFonts w:ascii="Times New Roman" w:hAnsi="Times New Roman" w:cs="Times New Roman"/>
                <w:sz w:val="24"/>
                <w:szCs w:val="24"/>
              </w:rPr>
              <w:t xml:space="preserve">ebamõistlikult koormav. </w:t>
            </w:r>
            <w:r w:rsidR="00827921" w:rsidRPr="00BD4486">
              <w:rPr>
                <w:rFonts w:ascii="Times New Roman" w:hAnsi="Times New Roman" w:cs="Times New Roman"/>
                <w:sz w:val="24"/>
                <w:szCs w:val="24"/>
              </w:rPr>
              <w:t xml:space="preserve"> </w:t>
            </w:r>
          </w:p>
          <w:p w14:paraId="1FE8E8B6" w14:textId="64819466" w:rsidR="002E0071" w:rsidRPr="00BD4486" w:rsidRDefault="002E007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Juhime tähelepanu ka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w:t>
            </w:r>
            <w:r w:rsidR="0085070D" w:rsidRPr="00BD4486">
              <w:rPr>
                <w:rFonts w:ascii="Times New Roman" w:hAnsi="Times New Roman" w:cs="Times New Roman"/>
                <w:sz w:val="24"/>
                <w:szCs w:val="24"/>
              </w:rPr>
              <w:t>§ 2 lõikele 4, mille</w:t>
            </w:r>
            <w:r w:rsidR="00D64E8A" w:rsidRPr="00BD4486">
              <w:rPr>
                <w:rFonts w:ascii="Times New Roman" w:hAnsi="Times New Roman" w:cs="Times New Roman"/>
                <w:sz w:val="24"/>
                <w:szCs w:val="24"/>
              </w:rPr>
              <w:t>st tulenevalt</w:t>
            </w:r>
            <w:r w:rsidR="0085070D" w:rsidRPr="00BD4486">
              <w:rPr>
                <w:rFonts w:ascii="Times New Roman" w:hAnsi="Times New Roman" w:cs="Times New Roman"/>
                <w:sz w:val="24"/>
                <w:szCs w:val="24"/>
              </w:rPr>
              <w:t xml:space="preserve"> kohaldatakse </w:t>
            </w:r>
            <w:proofErr w:type="spellStart"/>
            <w:r w:rsidR="0085070D" w:rsidRPr="00BD4486">
              <w:rPr>
                <w:rFonts w:ascii="Times New Roman" w:hAnsi="Times New Roman" w:cs="Times New Roman"/>
                <w:sz w:val="24"/>
                <w:szCs w:val="24"/>
              </w:rPr>
              <w:t>VõrdKS</w:t>
            </w:r>
            <w:proofErr w:type="spellEnd"/>
            <w:r w:rsidR="0085070D" w:rsidRPr="00BD4486">
              <w:rPr>
                <w:rFonts w:ascii="Times New Roman" w:hAnsi="Times New Roman" w:cs="Times New Roman"/>
                <w:sz w:val="24"/>
                <w:szCs w:val="24"/>
              </w:rPr>
              <w:t xml:space="preserve">-s ettenähtud haldusmenetlusele </w:t>
            </w:r>
            <w:r w:rsidR="007C1B0D" w:rsidRPr="00BD4486">
              <w:rPr>
                <w:rFonts w:ascii="Times New Roman" w:hAnsi="Times New Roman" w:cs="Times New Roman"/>
                <w:sz w:val="24"/>
                <w:szCs w:val="24"/>
              </w:rPr>
              <w:t xml:space="preserve">haldusmenetluse seadust (arvestades </w:t>
            </w:r>
            <w:proofErr w:type="spellStart"/>
            <w:r w:rsidR="007C1B0D" w:rsidRPr="00BD4486">
              <w:rPr>
                <w:rFonts w:ascii="Times New Roman" w:hAnsi="Times New Roman" w:cs="Times New Roman"/>
                <w:sz w:val="24"/>
                <w:szCs w:val="24"/>
              </w:rPr>
              <w:t>VõrdKS</w:t>
            </w:r>
            <w:proofErr w:type="spellEnd"/>
            <w:r w:rsidR="007C1B0D" w:rsidRPr="00BD4486">
              <w:rPr>
                <w:rFonts w:ascii="Times New Roman" w:hAnsi="Times New Roman" w:cs="Times New Roman"/>
                <w:sz w:val="24"/>
                <w:szCs w:val="24"/>
              </w:rPr>
              <w:t xml:space="preserve"> erisusi). Seega peab volinik oma tegevuses lähtuma ka </w:t>
            </w:r>
            <w:proofErr w:type="spellStart"/>
            <w:r w:rsidR="007C1B0D" w:rsidRPr="00BD4486">
              <w:rPr>
                <w:rFonts w:ascii="Times New Roman" w:hAnsi="Times New Roman" w:cs="Times New Roman"/>
                <w:sz w:val="24"/>
                <w:szCs w:val="24"/>
              </w:rPr>
              <w:t>HMSis</w:t>
            </w:r>
            <w:proofErr w:type="spellEnd"/>
            <w:r w:rsidR="007C1B0D" w:rsidRPr="00BD4486">
              <w:rPr>
                <w:rFonts w:ascii="Times New Roman" w:hAnsi="Times New Roman" w:cs="Times New Roman"/>
                <w:sz w:val="24"/>
                <w:szCs w:val="24"/>
              </w:rPr>
              <w:t xml:space="preserve"> kehtestatud hea halduse põhimõtetest. </w:t>
            </w:r>
          </w:p>
        </w:tc>
      </w:tr>
      <w:tr w:rsidR="002E31B6" w:rsidRPr="00BD4486" w14:paraId="55BDDA54" w14:textId="77777777" w:rsidTr="257A9991">
        <w:tc>
          <w:tcPr>
            <w:tcW w:w="5000" w:type="pct"/>
            <w:gridSpan w:val="3"/>
          </w:tcPr>
          <w:p w14:paraId="04694662" w14:textId="1A50EB35" w:rsidR="00EB42B9" w:rsidRPr="00BD4486" w:rsidRDefault="00EB42B9"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lastRenderedPageBreak/>
              <w:t>Eesti Naisteühenduste Ümarlaud</w:t>
            </w:r>
          </w:p>
        </w:tc>
      </w:tr>
      <w:tr w:rsidR="002E31B6" w:rsidRPr="00BD4486" w14:paraId="4EE1BF19" w14:textId="77777777" w:rsidTr="002C5213">
        <w:tc>
          <w:tcPr>
            <w:tcW w:w="316" w:type="pct"/>
          </w:tcPr>
          <w:p w14:paraId="32248B96" w14:textId="0A63C633" w:rsidR="00EB42B9" w:rsidRPr="00BD4486" w:rsidRDefault="00EB42B9" w:rsidP="008E04CA">
            <w:pPr>
              <w:spacing w:before="120" w:after="120"/>
              <w:rPr>
                <w:rFonts w:ascii="Times New Roman" w:hAnsi="Times New Roman" w:cs="Times New Roman"/>
                <w:sz w:val="24"/>
                <w:szCs w:val="24"/>
              </w:rPr>
            </w:pPr>
          </w:p>
        </w:tc>
        <w:tc>
          <w:tcPr>
            <w:tcW w:w="2931" w:type="pct"/>
          </w:tcPr>
          <w:p w14:paraId="4A7104F0" w14:textId="5675AF59" w:rsidR="00844325" w:rsidRPr="00BD4486" w:rsidRDefault="00844325" w:rsidP="00844325">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Täname võimaluse eest eelnõu kohta oma arvamust avaldada. Eesti Naisteühenduste Ümarlaua liikmesorganisatsioonide esindajad on tutvunud Võrdse kohtlemise seaduse jt seaduste muudatusettepanekutega. Esitame allpool omapoolsed tähelepanekud ja ettepanekud. </w:t>
            </w:r>
          </w:p>
          <w:p w14:paraId="6CD7464C" w14:textId="77777777" w:rsidR="00844325" w:rsidRPr="00BD4486" w:rsidRDefault="00844325" w:rsidP="00844325">
            <w:pPr>
              <w:spacing w:before="120" w:after="120"/>
              <w:rPr>
                <w:rFonts w:ascii="Times New Roman" w:hAnsi="Times New Roman" w:cs="Times New Roman"/>
                <w:sz w:val="24"/>
                <w:szCs w:val="24"/>
              </w:rPr>
            </w:pPr>
            <w:r w:rsidRPr="00BD4486">
              <w:rPr>
                <w:rFonts w:ascii="Times New Roman" w:hAnsi="Times New Roman" w:cs="Times New Roman"/>
                <w:sz w:val="24"/>
                <w:szCs w:val="24"/>
              </w:rPr>
              <w:t>Esmalt mõned üldised tähelepanekud.</w:t>
            </w:r>
          </w:p>
          <w:p w14:paraId="1528400F" w14:textId="476EB06C" w:rsidR="00844325" w:rsidRPr="00BD4486" w:rsidRDefault="00844325" w:rsidP="00844325">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Suur osa praegu välja pakutud muudatustest sarnanevad nendega, mis sisaldusid juba 2024. aasta kevadel esitatud Soolise võrdsuse ja võrdsete võimaluste seaduse eelnõus ja mis tunduvad mitmes osas ületavat EL direktiivide miinimumnõudeid.</w:t>
            </w:r>
          </w:p>
          <w:p w14:paraId="3F0BD50E" w14:textId="1CEAF422" w:rsidR="00EB42B9" w:rsidRPr="00BD4486" w:rsidRDefault="00844325" w:rsidP="008F7BA8">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Leiame, et soolise võrdõiguslikkuse ja võrdse kohtlemise edendamiseks ei peaks riik tegelema </w:t>
            </w:r>
            <w:proofErr w:type="spellStart"/>
            <w:r w:rsidRPr="00BD4486">
              <w:rPr>
                <w:rFonts w:ascii="Times New Roman" w:hAnsi="Times New Roman" w:cs="Times New Roman"/>
                <w:sz w:val="24"/>
                <w:szCs w:val="24"/>
              </w:rPr>
              <w:t>ülereguleerimisega</w:t>
            </w:r>
            <w:proofErr w:type="spellEnd"/>
            <w:r w:rsidRPr="00BD4486">
              <w:rPr>
                <w:rFonts w:ascii="Times New Roman" w:hAnsi="Times New Roman" w:cs="Times New Roman"/>
                <w:sz w:val="24"/>
                <w:szCs w:val="24"/>
              </w:rPr>
              <w:t xml:space="preserve">, mis õõnestab usaldust riigi ja kodaniku vahel. Voliniku institutsioon peaks ka edaspidi jääma kaitsma diskrimineeritud isikute õigusi, nagu see on olnud seni ja mitte saama juurde õigusi, kohustusi ja ressursse ühiskonna aktiivseks ümberkujundamiseks. Edendamiskohustuse täitmise jälgimine, mille sisu on seaduses sätestatud väga üldsõnaliselt, võimaldaks tulevikus ametnike isiksusest ja maailmavaatest tulenevat erapoolikut suhtumist. Ükski omavalitsus, ettevõtja või haridusasutus poleks kaitstud voliniku ametkonna täpselt määratlemata alustel toimuva sekkumise eest. </w:t>
            </w:r>
          </w:p>
        </w:tc>
        <w:tc>
          <w:tcPr>
            <w:tcW w:w="1753" w:type="pct"/>
          </w:tcPr>
          <w:p w14:paraId="43F95294" w14:textId="2EC051AE" w:rsidR="00EB42B9" w:rsidRPr="00BD4486" w:rsidRDefault="007B4F3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Teadmiseks võetud</w:t>
            </w:r>
            <w:r w:rsidR="008F413B" w:rsidRPr="00BD4486">
              <w:rPr>
                <w:rFonts w:ascii="Times New Roman" w:hAnsi="Times New Roman" w:cs="Times New Roman"/>
                <w:sz w:val="24"/>
                <w:szCs w:val="24"/>
              </w:rPr>
              <w:t xml:space="preserve">. </w:t>
            </w:r>
          </w:p>
        </w:tc>
      </w:tr>
      <w:tr w:rsidR="002E31B6" w:rsidRPr="00BD4486" w14:paraId="13BAFE7E" w14:textId="77777777" w:rsidTr="002C5213">
        <w:tc>
          <w:tcPr>
            <w:tcW w:w="316" w:type="pct"/>
          </w:tcPr>
          <w:p w14:paraId="2A2B2EFB" w14:textId="30B758F6" w:rsidR="008F7BA8" w:rsidRPr="00BD4486" w:rsidRDefault="008F7BA8" w:rsidP="008E04CA">
            <w:pPr>
              <w:spacing w:before="120" w:after="120"/>
              <w:rPr>
                <w:rFonts w:ascii="Times New Roman" w:hAnsi="Times New Roman" w:cs="Times New Roman"/>
                <w:sz w:val="24"/>
                <w:szCs w:val="24"/>
              </w:rPr>
            </w:pPr>
          </w:p>
        </w:tc>
        <w:tc>
          <w:tcPr>
            <w:tcW w:w="2931" w:type="pct"/>
          </w:tcPr>
          <w:p w14:paraId="55B628FA" w14:textId="25A68F58" w:rsidR="008F7BA8" w:rsidRPr="00BD4486" w:rsidRDefault="008F7BA8" w:rsidP="00844325">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Eelnõust ei selgu, milline on rollide ja vastutuse jaotus Õiguskantsleri (kelle ülesandeks on Puuetega inimeste õiguste konventsiooni järelevalve, soolise diskrimineerimise lepitusmenetlus, põhiseadusliku diskrimineerimise keelu täitmise kontroll jms) ja voliniku kantselei ning tööinspektsiooni vahel. Eriti keeruliseks muutuks see juhul, kui meie õigusruumi tuuakse sisse senitundmatu mõiste „põimdiskrimineerimine”.</w:t>
            </w:r>
          </w:p>
        </w:tc>
        <w:tc>
          <w:tcPr>
            <w:tcW w:w="1753" w:type="pct"/>
          </w:tcPr>
          <w:p w14:paraId="484ED7D6" w14:textId="5D69A5C4" w:rsidR="008F7BA8" w:rsidRPr="00BD4486" w:rsidRDefault="002D1089"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Eelnõuga ei muudeta õiguskantsleri, tööinspektsiooni ja voliniku</w:t>
            </w:r>
            <w:r w:rsidR="007A2501" w:rsidRPr="00BD4486">
              <w:rPr>
                <w:rFonts w:ascii="Times New Roman" w:hAnsi="Times New Roman" w:cs="Times New Roman"/>
                <w:sz w:val="24"/>
                <w:szCs w:val="24"/>
              </w:rPr>
              <w:t xml:space="preserve"> kehtiva õiguse kohaseid ülesandeid ja s</w:t>
            </w:r>
            <w:r w:rsidR="00B65C1B" w:rsidRPr="00BD4486">
              <w:rPr>
                <w:rFonts w:ascii="Times New Roman" w:hAnsi="Times New Roman" w:cs="Times New Roman"/>
                <w:sz w:val="24"/>
                <w:szCs w:val="24"/>
              </w:rPr>
              <w:t>eeläbi ka rollijaotust</w:t>
            </w:r>
            <w:r w:rsidR="00ED6269" w:rsidRPr="00BD4486">
              <w:rPr>
                <w:rFonts w:ascii="Times New Roman" w:hAnsi="Times New Roman" w:cs="Times New Roman"/>
                <w:sz w:val="24"/>
                <w:szCs w:val="24"/>
              </w:rPr>
              <w:t xml:space="preserve"> </w:t>
            </w:r>
            <w:r w:rsidR="00A00FB9" w:rsidRPr="00BD4486">
              <w:rPr>
                <w:rFonts w:ascii="Times New Roman" w:hAnsi="Times New Roman" w:cs="Times New Roman"/>
                <w:sz w:val="24"/>
                <w:szCs w:val="24"/>
              </w:rPr>
              <w:t>arvamuses esitatud märkuses viidatud küsimustes</w:t>
            </w:r>
            <w:r w:rsidR="00A5452D" w:rsidRPr="00BD4486">
              <w:rPr>
                <w:rFonts w:ascii="Times New Roman" w:hAnsi="Times New Roman" w:cs="Times New Roman"/>
                <w:sz w:val="24"/>
                <w:szCs w:val="24"/>
              </w:rPr>
              <w:t xml:space="preserve">. Ülevõetavatest direktiividest tulenevalt täiendatakse </w:t>
            </w:r>
            <w:r w:rsidR="00971D26" w:rsidRPr="00BD4486">
              <w:rPr>
                <w:rFonts w:ascii="Times New Roman" w:hAnsi="Times New Roman" w:cs="Times New Roman"/>
                <w:sz w:val="24"/>
                <w:szCs w:val="24"/>
              </w:rPr>
              <w:t xml:space="preserve">vaid </w:t>
            </w:r>
            <w:r w:rsidR="001B5739" w:rsidRPr="00BD4486">
              <w:rPr>
                <w:rFonts w:ascii="Times New Roman" w:hAnsi="Times New Roman" w:cs="Times New Roman"/>
                <w:sz w:val="24"/>
                <w:szCs w:val="24"/>
              </w:rPr>
              <w:t xml:space="preserve">diskrimineerimisvaidluste </w:t>
            </w:r>
            <w:r w:rsidR="00971D26" w:rsidRPr="00BD4486">
              <w:rPr>
                <w:rFonts w:ascii="Times New Roman" w:hAnsi="Times New Roman" w:cs="Times New Roman"/>
                <w:sz w:val="24"/>
                <w:szCs w:val="24"/>
              </w:rPr>
              <w:t xml:space="preserve">kohtuvälise </w:t>
            </w:r>
            <w:r w:rsidR="001B5739" w:rsidRPr="00BD4486">
              <w:rPr>
                <w:rFonts w:ascii="Times New Roman" w:hAnsi="Times New Roman" w:cs="Times New Roman"/>
                <w:sz w:val="24"/>
                <w:szCs w:val="24"/>
              </w:rPr>
              <w:t xml:space="preserve">lahendamise regulatsiooni. Nagu seletuskirjas on selgitatud, kui praegu näeb </w:t>
            </w:r>
            <w:proofErr w:type="spellStart"/>
            <w:r w:rsidR="001B5739" w:rsidRPr="00BD4486">
              <w:rPr>
                <w:rFonts w:ascii="Times New Roman" w:hAnsi="Times New Roman" w:cs="Times New Roman"/>
                <w:sz w:val="24"/>
                <w:szCs w:val="24"/>
              </w:rPr>
              <w:t>VõrdKS</w:t>
            </w:r>
            <w:proofErr w:type="spellEnd"/>
            <w:r w:rsidR="001B5739" w:rsidRPr="00BD4486">
              <w:rPr>
                <w:rFonts w:ascii="Times New Roman" w:hAnsi="Times New Roman" w:cs="Times New Roman"/>
                <w:sz w:val="24"/>
                <w:szCs w:val="24"/>
              </w:rPr>
              <w:t xml:space="preserve"> ette, et diskrimineerimisvaidlusi lahendab lepitusmenetluse korras ainult õiguskantsler, siis muudatusega nähakse ette, et ka töövaidluskomisjon</w:t>
            </w:r>
            <w:r w:rsidR="00B81B7E" w:rsidRPr="00BD4486">
              <w:rPr>
                <w:rFonts w:ascii="Times New Roman" w:hAnsi="Times New Roman" w:cs="Times New Roman"/>
                <w:sz w:val="24"/>
                <w:szCs w:val="24"/>
              </w:rPr>
              <w:t xml:space="preserve"> </w:t>
            </w:r>
            <w:r w:rsidR="001B5739" w:rsidRPr="00BD4486">
              <w:rPr>
                <w:rFonts w:ascii="Times New Roman" w:hAnsi="Times New Roman" w:cs="Times New Roman"/>
                <w:sz w:val="24"/>
                <w:szCs w:val="24"/>
              </w:rPr>
              <w:t xml:space="preserve">võib diskrimineerimisasjas lepitusmenetlust läbi viia, kuid seda vaid </w:t>
            </w:r>
            <w:proofErr w:type="spellStart"/>
            <w:r w:rsidR="001B5739" w:rsidRPr="00BD4486">
              <w:rPr>
                <w:rFonts w:ascii="Times New Roman" w:hAnsi="Times New Roman" w:cs="Times New Roman"/>
                <w:sz w:val="24"/>
                <w:szCs w:val="24"/>
              </w:rPr>
              <w:t>TvLS</w:t>
            </w:r>
            <w:proofErr w:type="spellEnd"/>
            <w:r w:rsidR="001B5739" w:rsidRPr="00BD4486">
              <w:rPr>
                <w:rFonts w:ascii="Times New Roman" w:hAnsi="Times New Roman" w:cs="Times New Roman"/>
                <w:sz w:val="24"/>
                <w:szCs w:val="24"/>
              </w:rPr>
              <w:t xml:space="preserve"> § 34 lõikes 2 nimetatud juhul ehk siis, kui lepitusmenetluseks avaldatakse soovi töövaidluskomisjonis juba lahendamisel oleva diskrimineerimisvaidlust hõlmava töövaidluse lahendamise kestel. Sellisel juhul ei oleks </w:t>
            </w:r>
            <w:r w:rsidR="001B5739" w:rsidRPr="00BD4486">
              <w:rPr>
                <w:rFonts w:ascii="Times New Roman" w:hAnsi="Times New Roman" w:cs="Times New Roman"/>
                <w:sz w:val="24"/>
                <w:szCs w:val="24"/>
              </w:rPr>
              <w:lastRenderedPageBreak/>
              <w:t>mõistlik suunata pooli diskrimineerimisvaidlust lepitusmenetluse korras lahendama õiguskantsleri juurde, kuna eeldatavalt on TVK asja avalduse alusel teatud määral juba menetlenud. Tegemist on siiski piiratud juhtudega. Kui pooled teavad juba enne TVK poole pöördumist, et soovivad tööalase diskrimineerimisvaidluse lahendada lepitusmenetluse korras, tuleks neil selleks pöörduda õiguskantsleri poole. Eelnõuga lisandub võimalus pöörduda vaidluse kohtuväliseks lahendamiseks ka voliniku poole siduva arvamuse saamiseks</w:t>
            </w:r>
            <w:r w:rsidR="00F8077A" w:rsidRPr="00BD4486">
              <w:rPr>
                <w:rFonts w:ascii="Times New Roman" w:hAnsi="Times New Roman" w:cs="Times New Roman"/>
                <w:sz w:val="24"/>
                <w:szCs w:val="24"/>
              </w:rPr>
              <w:t xml:space="preserve">. Siduv arvamus annab </w:t>
            </w:r>
            <w:r w:rsidR="00201D92" w:rsidRPr="00BD4486">
              <w:rPr>
                <w:rFonts w:ascii="Times New Roman" w:hAnsi="Times New Roman" w:cs="Times New Roman"/>
                <w:sz w:val="24"/>
                <w:szCs w:val="24"/>
              </w:rPr>
              <w:t xml:space="preserve">pooltele </w:t>
            </w:r>
            <w:r w:rsidR="002810F8" w:rsidRPr="00BD4486">
              <w:rPr>
                <w:rFonts w:ascii="Times New Roman" w:hAnsi="Times New Roman" w:cs="Times New Roman"/>
                <w:sz w:val="24"/>
                <w:szCs w:val="24"/>
              </w:rPr>
              <w:t xml:space="preserve">alternatiivse, lepitusmenetlusest erineva võimaluse </w:t>
            </w:r>
            <w:r w:rsidR="004E45C9" w:rsidRPr="00BD4486">
              <w:rPr>
                <w:rFonts w:ascii="Times New Roman" w:hAnsi="Times New Roman" w:cs="Times New Roman"/>
                <w:sz w:val="24"/>
                <w:szCs w:val="24"/>
              </w:rPr>
              <w:t xml:space="preserve">vaidlus kohtuväliselt lahendada. </w:t>
            </w:r>
            <w:r w:rsidR="00680A1B" w:rsidRPr="00BD4486">
              <w:rPr>
                <w:rFonts w:ascii="Times New Roman" w:hAnsi="Times New Roman" w:cs="Times New Roman"/>
                <w:sz w:val="24"/>
                <w:szCs w:val="24"/>
              </w:rPr>
              <w:t xml:space="preserve">Selle võimaluse kujundamisel lähtuti asjaolust, et </w:t>
            </w:r>
            <w:r w:rsidR="006054A4" w:rsidRPr="00BD4486">
              <w:rPr>
                <w:rFonts w:ascii="Times New Roman" w:hAnsi="Times New Roman" w:cs="Times New Roman"/>
                <w:sz w:val="24"/>
                <w:szCs w:val="24"/>
              </w:rPr>
              <w:t>v</w:t>
            </w:r>
            <w:r w:rsidR="00D41406" w:rsidRPr="00BD4486">
              <w:rPr>
                <w:rFonts w:ascii="Times New Roman" w:hAnsi="Times New Roman" w:cs="Times New Roman"/>
                <w:sz w:val="24"/>
                <w:szCs w:val="24"/>
              </w:rPr>
              <w:t xml:space="preserve">olinik on </w:t>
            </w:r>
            <w:r w:rsidR="00B40DF2" w:rsidRPr="00BD4486">
              <w:rPr>
                <w:rFonts w:ascii="Times New Roman" w:hAnsi="Times New Roman" w:cs="Times New Roman"/>
                <w:sz w:val="24"/>
                <w:szCs w:val="24"/>
              </w:rPr>
              <w:t xml:space="preserve">Eestis </w:t>
            </w:r>
            <w:r w:rsidR="00D41406" w:rsidRPr="00BD4486">
              <w:rPr>
                <w:rFonts w:ascii="Times New Roman" w:hAnsi="Times New Roman" w:cs="Times New Roman"/>
                <w:sz w:val="24"/>
                <w:szCs w:val="24"/>
              </w:rPr>
              <w:t xml:space="preserve">võrdse kohtlemise valdkonnas kõige </w:t>
            </w:r>
            <w:r w:rsidR="00AC125A" w:rsidRPr="00BD4486">
              <w:rPr>
                <w:rFonts w:ascii="Times New Roman" w:hAnsi="Times New Roman" w:cs="Times New Roman"/>
                <w:sz w:val="24"/>
                <w:szCs w:val="24"/>
              </w:rPr>
              <w:t>sügavamat eksperditeadmist omav</w:t>
            </w:r>
            <w:r w:rsidR="009B66A5" w:rsidRPr="00BD4486">
              <w:rPr>
                <w:rFonts w:ascii="Times New Roman" w:hAnsi="Times New Roman" w:cs="Times New Roman"/>
                <w:sz w:val="24"/>
                <w:szCs w:val="24"/>
              </w:rPr>
              <w:t xml:space="preserve"> </w:t>
            </w:r>
            <w:r w:rsidR="00AC125A" w:rsidRPr="00BD4486">
              <w:rPr>
                <w:rFonts w:ascii="Times New Roman" w:hAnsi="Times New Roman" w:cs="Times New Roman"/>
                <w:sz w:val="24"/>
                <w:szCs w:val="24"/>
              </w:rPr>
              <w:t xml:space="preserve">sõltumatu institutsioon. </w:t>
            </w:r>
            <w:r w:rsidR="00BA68E0" w:rsidRPr="00BD4486">
              <w:rPr>
                <w:rFonts w:ascii="Times New Roman" w:hAnsi="Times New Roman" w:cs="Times New Roman"/>
                <w:sz w:val="24"/>
                <w:szCs w:val="24"/>
              </w:rPr>
              <w:t xml:space="preserve">Sellest tulenevalt on siduva arvamuse </w:t>
            </w:r>
            <w:r w:rsidR="00AE43B9" w:rsidRPr="00BD4486">
              <w:rPr>
                <w:rFonts w:ascii="Times New Roman" w:hAnsi="Times New Roman" w:cs="Times New Roman"/>
                <w:sz w:val="24"/>
                <w:szCs w:val="24"/>
              </w:rPr>
              <w:t xml:space="preserve">menetluse puhul volinikul vaidluse lahendamisel ka </w:t>
            </w:r>
            <w:r w:rsidR="00A83688" w:rsidRPr="00BD4486">
              <w:rPr>
                <w:rFonts w:ascii="Times New Roman" w:hAnsi="Times New Roman" w:cs="Times New Roman"/>
                <w:sz w:val="24"/>
                <w:szCs w:val="24"/>
              </w:rPr>
              <w:t>lepitusmenetlus</w:t>
            </w:r>
            <w:r w:rsidR="00C97DCE" w:rsidRPr="00BD4486">
              <w:rPr>
                <w:rFonts w:ascii="Times New Roman" w:hAnsi="Times New Roman" w:cs="Times New Roman"/>
                <w:sz w:val="24"/>
                <w:szCs w:val="24"/>
              </w:rPr>
              <w:t xml:space="preserve">e läbiviijast oluliselt aktiivsem </w:t>
            </w:r>
            <w:r w:rsidR="00666E62" w:rsidRPr="00BD4486">
              <w:rPr>
                <w:rFonts w:ascii="Times New Roman" w:hAnsi="Times New Roman" w:cs="Times New Roman"/>
                <w:sz w:val="24"/>
                <w:szCs w:val="24"/>
              </w:rPr>
              <w:t xml:space="preserve">roll </w:t>
            </w:r>
            <w:r w:rsidR="004D3C21" w:rsidRPr="00BD4486">
              <w:rPr>
                <w:rFonts w:ascii="Times New Roman" w:hAnsi="Times New Roman" w:cs="Times New Roman"/>
                <w:sz w:val="24"/>
                <w:szCs w:val="24"/>
              </w:rPr>
              <w:t xml:space="preserve">lahendamiseks </w:t>
            </w:r>
            <w:r w:rsidR="00895A4D" w:rsidRPr="00BD4486">
              <w:rPr>
                <w:rFonts w:ascii="Times New Roman" w:hAnsi="Times New Roman" w:cs="Times New Roman"/>
                <w:sz w:val="24"/>
                <w:szCs w:val="24"/>
              </w:rPr>
              <w:t>vajalike asjaolude väljaselgitamisel</w:t>
            </w:r>
            <w:r w:rsidR="001C3825" w:rsidRPr="00BD4486">
              <w:rPr>
                <w:rFonts w:ascii="Times New Roman" w:hAnsi="Times New Roman" w:cs="Times New Roman"/>
                <w:sz w:val="24"/>
                <w:szCs w:val="24"/>
              </w:rPr>
              <w:t xml:space="preserve"> ning </w:t>
            </w:r>
            <w:r w:rsidR="00E12F52" w:rsidRPr="00BD4486">
              <w:rPr>
                <w:rFonts w:ascii="Times New Roman" w:hAnsi="Times New Roman" w:cs="Times New Roman"/>
                <w:sz w:val="24"/>
                <w:szCs w:val="24"/>
              </w:rPr>
              <w:t xml:space="preserve">menetluse tulemuseks on </w:t>
            </w:r>
            <w:r w:rsidR="007B24F3" w:rsidRPr="00BD4486">
              <w:rPr>
                <w:rFonts w:ascii="Times New Roman" w:hAnsi="Times New Roman" w:cs="Times New Roman"/>
                <w:sz w:val="24"/>
                <w:szCs w:val="24"/>
              </w:rPr>
              <w:t xml:space="preserve">mitte poolte kokkulepe, vaid eksperdi </w:t>
            </w:r>
            <w:r w:rsidR="00E24377" w:rsidRPr="00BD4486">
              <w:rPr>
                <w:rFonts w:ascii="Times New Roman" w:hAnsi="Times New Roman" w:cs="Times New Roman"/>
                <w:sz w:val="24"/>
                <w:szCs w:val="24"/>
              </w:rPr>
              <w:t>põhjendatud arvamus diskrimineerimise</w:t>
            </w:r>
            <w:r w:rsidR="007B24F3" w:rsidRPr="00BD4486">
              <w:rPr>
                <w:rFonts w:ascii="Times New Roman" w:hAnsi="Times New Roman" w:cs="Times New Roman"/>
                <w:sz w:val="24"/>
                <w:szCs w:val="24"/>
              </w:rPr>
              <w:t xml:space="preserve"> </w:t>
            </w:r>
            <w:proofErr w:type="spellStart"/>
            <w:r w:rsidR="007B24F3" w:rsidRPr="00BD4486">
              <w:rPr>
                <w:rFonts w:ascii="Times New Roman" w:hAnsi="Times New Roman" w:cs="Times New Roman"/>
                <w:sz w:val="24"/>
                <w:szCs w:val="24"/>
              </w:rPr>
              <w:t>asetleidmise</w:t>
            </w:r>
            <w:proofErr w:type="spellEnd"/>
            <w:r w:rsidR="007B24F3" w:rsidRPr="00BD4486">
              <w:rPr>
                <w:rFonts w:ascii="Times New Roman" w:hAnsi="Times New Roman" w:cs="Times New Roman"/>
                <w:sz w:val="24"/>
                <w:szCs w:val="24"/>
              </w:rPr>
              <w:t xml:space="preserve"> kohta. </w:t>
            </w:r>
            <w:r w:rsidR="00E24377" w:rsidRPr="00BD4486">
              <w:rPr>
                <w:rFonts w:ascii="Times New Roman" w:hAnsi="Times New Roman" w:cs="Times New Roman"/>
                <w:sz w:val="24"/>
                <w:szCs w:val="24"/>
              </w:rPr>
              <w:t xml:space="preserve"> </w:t>
            </w:r>
          </w:p>
        </w:tc>
      </w:tr>
      <w:tr w:rsidR="002E31B6" w:rsidRPr="00BD4486" w14:paraId="6B07E27F" w14:textId="77777777" w:rsidTr="002C5213">
        <w:tc>
          <w:tcPr>
            <w:tcW w:w="316" w:type="pct"/>
          </w:tcPr>
          <w:p w14:paraId="4E690270" w14:textId="04DCA552" w:rsidR="00EB42B9" w:rsidRPr="00BD4486" w:rsidRDefault="00EB42B9" w:rsidP="008E04CA">
            <w:pPr>
              <w:spacing w:before="120" w:after="120"/>
              <w:rPr>
                <w:rFonts w:ascii="Times New Roman" w:hAnsi="Times New Roman" w:cs="Times New Roman"/>
                <w:sz w:val="24"/>
                <w:szCs w:val="24"/>
              </w:rPr>
            </w:pPr>
          </w:p>
        </w:tc>
        <w:tc>
          <w:tcPr>
            <w:tcW w:w="2931" w:type="pct"/>
          </w:tcPr>
          <w:p w14:paraId="3E502D8D" w14:textId="77777777" w:rsidR="00A67875" w:rsidRPr="00BD4486" w:rsidRDefault="00A67875" w:rsidP="00A67875">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 peamised konkreetsed küsitavused on meie arvates järgmised:</w:t>
            </w:r>
          </w:p>
          <w:p w14:paraId="24F04946" w14:textId="77777777" w:rsidR="00A67875" w:rsidRPr="00BD4486" w:rsidRDefault="00A67875" w:rsidP="00A67875">
            <w:pPr>
              <w:spacing w:before="120" w:after="120"/>
              <w:rPr>
                <w:rFonts w:ascii="Times New Roman" w:hAnsi="Times New Roman" w:cs="Times New Roman"/>
                <w:sz w:val="24"/>
                <w:szCs w:val="24"/>
              </w:rPr>
            </w:pPr>
            <w:r w:rsidRPr="00BD4486">
              <w:rPr>
                <w:rFonts w:ascii="Times New Roman" w:hAnsi="Times New Roman" w:cs="Times New Roman"/>
                <w:sz w:val="24"/>
                <w:szCs w:val="24"/>
              </w:rPr>
              <w:t>1. Eelnõu kohasel täiendatakse paragrahvi 3 lõikega 7 järgmises sõnastuses:</w:t>
            </w:r>
          </w:p>
          <w:p w14:paraId="3137CE1C" w14:textId="77777777" w:rsidR="00A67875" w:rsidRPr="00BD4486" w:rsidRDefault="00A67875" w:rsidP="00A67875">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 „(7) Käesoleva seaduse ja soolise võrdõiguslikkuse seaduse alusel loetakse </w:t>
            </w:r>
          </w:p>
          <w:p w14:paraId="3C3F0770" w14:textId="68DB2A5A" w:rsidR="00A67875" w:rsidRPr="00BD4486" w:rsidRDefault="00A67875" w:rsidP="00A67875">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diskrimineerimiseks ka põimdiskrimineerimine. Põimdiskrimineerimine on diskrimineerimise erivorm, mille puhul isikut koheldakse halvemini või ta on ebasoodsamas olukorras kahe või enama käesoleva seaduse § 1 lõikes 1 nimetatud või soolise võrdõiguslikkuse seadusega kaitstud tunnuse tõttu ja nende tunnuste mõju isiku kohtlemisele või olukorrale on omavahel eraldamatult põimunud.“</w:t>
            </w:r>
          </w:p>
          <w:p w14:paraId="590D27AE" w14:textId="77777777" w:rsidR="00A67875" w:rsidRPr="00BD4486" w:rsidRDefault="00A67875" w:rsidP="00A67875">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see säte eelnõust välja.</w:t>
            </w:r>
          </w:p>
          <w:p w14:paraId="2D8F6452" w14:textId="62472AE8" w:rsidR="00EB42B9" w:rsidRPr="00BD4486" w:rsidRDefault="00A67875" w:rsidP="00A01B7C">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Põhjendus: Eesti seadusandlusesse tahetakse lisada otsesele ja kaudsele diskrimineerimisele uus diskrimineerimise vorm, mille sisu on äärmiselt ebaselge. Problemaatiliseks muudab sellise konstruktsiooni kasutamise eelkõige asjaolu, et pole teada, </w:t>
            </w:r>
            <w:r w:rsidR="00A01B7C" w:rsidRPr="00BD4486">
              <w:rPr>
                <w:rFonts w:ascii="Times New Roman" w:hAnsi="Times New Roman" w:cs="Times New Roman"/>
                <w:sz w:val="24"/>
                <w:szCs w:val="24"/>
              </w:rPr>
              <w:t>keda kellega võrrelda tuleb. Eelnõust ei selgu, kuidas üldse saaks/tuleks tuvastada sellist mitmel alusel diskrimineerimist juhul, kui diskrimineerimise keeldude ulatused eri alustel erinevad. Ei selgu ka, kas kannatanu ise peab oskama mitmel alusel diskrimineerimise aspekti välja tuua või jääb see vaidluse lahendaja ülesandeks. Ametnikele tekib sellega uusi võimalusi „loovaks” lähenemiseks ja kohustatud isikul on praktiliselt võimatu tõendada, et ta pole isikut ebasoodsalt kohelnud. Leiame, et diskrimineerimine peab jääma selgepiiriliseks õiguslikuks kontseptsiooniks nii nagu see on EL ja rahvusvahelises õiguses kokku lepitud.</w:t>
            </w:r>
          </w:p>
        </w:tc>
        <w:tc>
          <w:tcPr>
            <w:tcW w:w="1753" w:type="pct"/>
          </w:tcPr>
          <w:p w14:paraId="680AF5EF" w14:textId="0D1BD353" w:rsidR="001F3208" w:rsidRPr="00BD4486" w:rsidRDefault="0000663E" w:rsidP="001F3208">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1F3208" w:rsidRPr="00BD4486">
              <w:rPr>
                <w:rFonts w:ascii="Times New Roman" w:hAnsi="Times New Roman" w:cs="Times New Roman"/>
                <w:sz w:val="24"/>
                <w:szCs w:val="24"/>
              </w:rPr>
              <w:t xml:space="preserve">Põimdiskrimineerimise termin ja definitsioon on direktiivide ülevõtmise kontekstis vajalik seoses volinikule direktiivide artikli 5 lõike 2 alusel pandava kohustusega võtta asjakohastel juhtudel arvesse </w:t>
            </w:r>
            <w:r w:rsidR="001F3208" w:rsidRPr="00BD4486">
              <w:rPr>
                <w:rFonts w:ascii="Times New Roman" w:hAnsi="Times New Roman" w:cs="Times New Roman"/>
                <w:sz w:val="24"/>
                <w:szCs w:val="24"/>
              </w:rPr>
              <w:lastRenderedPageBreak/>
              <w:t xml:space="preserve">põimdiskrimineerimisest tulenevaid spetsiifilisi ebasoodsaid olukordi (eelnõukohane </w:t>
            </w:r>
            <w:proofErr w:type="spellStart"/>
            <w:r w:rsidR="001F3208" w:rsidRPr="00BD4486">
              <w:rPr>
                <w:rFonts w:ascii="Times New Roman" w:hAnsi="Times New Roman" w:cs="Times New Roman"/>
                <w:sz w:val="24"/>
                <w:szCs w:val="24"/>
              </w:rPr>
              <w:t>VõrdKS</w:t>
            </w:r>
            <w:proofErr w:type="spellEnd"/>
            <w:r w:rsidR="001F3208" w:rsidRPr="00BD4486">
              <w:rPr>
                <w:rFonts w:ascii="Times New Roman" w:hAnsi="Times New Roman" w:cs="Times New Roman"/>
                <w:sz w:val="24"/>
                <w:szCs w:val="24"/>
              </w:rPr>
              <w:t xml:space="preserve"> § 16 lg 1 p 9).</w:t>
            </w:r>
          </w:p>
          <w:p w14:paraId="1C315B12" w14:textId="0789AF0A" w:rsidR="00E860FC" w:rsidRPr="00BD4486" w:rsidRDefault="00E860F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Termini tähendust ja selle Eesti õigusesse toomise vajadust on pikemalt selgitatud eelnõu seletuskirjas.</w:t>
            </w:r>
            <w:r w:rsidR="005A5036" w:rsidRPr="00BD4486">
              <w:rPr>
                <w:rFonts w:ascii="Times New Roman" w:hAnsi="Times New Roman" w:cs="Times New Roman"/>
                <w:sz w:val="24"/>
                <w:szCs w:val="24"/>
              </w:rPr>
              <w:t xml:space="preserve"> Samuti on seletuskirjas toodud näi</w:t>
            </w:r>
            <w:r w:rsidR="00583660" w:rsidRPr="00BD4486">
              <w:rPr>
                <w:rFonts w:ascii="Times New Roman" w:hAnsi="Times New Roman" w:cs="Times New Roman"/>
                <w:sz w:val="24"/>
                <w:szCs w:val="24"/>
              </w:rPr>
              <w:t xml:space="preserve">de asjakohaste võrdlusisikute kohta. </w:t>
            </w:r>
            <w:r w:rsidRPr="00BD4486">
              <w:rPr>
                <w:rFonts w:ascii="Times New Roman" w:hAnsi="Times New Roman" w:cs="Times New Roman"/>
                <w:sz w:val="24"/>
                <w:szCs w:val="24"/>
              </w:rPr>
              <w:t xml:space="preserve"> </w:t>
            </w:r>
          </w:p>
          <w:p w14:paraId="71086B43" w14:textId="3ADD6768" w:rsidR="00945F59" w:rsidRPr="00BD4486" w:rsidRDefault="00945F59" w:rsidP="001F3208">
            <w:pPr>
              <w:spacing w:before="120" w:after="120"/>
              <w:jc w:val="both"/>
              <w:rPr>
                <w:rFonts w:ascii="Times New Roman" w:hAnsi="Times New Roman" w:cs="Times New Roman"/>
                <w:sz w:val="24"/>
                <w:szCs w:val="24"/>
              </w:rPr>
            </w:pPr>
          </w:p>
        </w:tc>
      </w:tr>
      <w:tr w:rsidR="002E31B6" w:rsidRPr="00BD4486" w14:paraId="7AA94A5A" w14:textId="77777777" w:rsidTr="002C5213">
        <w:tc>
          <w:tcPr>
            <w:tcW w:w="316" w:type="pct"/>
          </w:tcPr>
          <w:p w14:paraId="3A07A101" w14:textId="1FBEE700" w:rsidR="00EB42B9" w:rsidRPr="00BD4486" w:rsidRDefault="00EB42B9" w:rsidP="008E04CA">
            <w:pPr>
              <w:spacing w:before="120" w:after="120"/>
              <w:rPr>
                <w:rFonts w:ascii="Times New Roman" w:hAnsi="Times New Roman" w:cs="Times New Roman"/>
                <w:sz w:val="24"/>
                <w:szCs w:val="24"/>
              </w:rPr>
            </w:pPr>
          </w:p>
        </w:tc>
        <w:tc>
          <w:tcPr>
            <w:tcW w:w="2931" w:type="pct"/>
          </w:tcPr>
          <w:p w14:paraId="1FB48A67" w14:textId="3AEF285B" w:rsidR="0078267D" w:rsidRPr="00BD4486" w:rsidRDefault="0078267D" w:rsidP="0078267D">
            <w:pPr>
              <w:spacing w:before="120" w:after="120"/>
              <w:rPr>
                <w:rFonts w:ascii="Times New Roman" w:hAnsi="Times New Roman" w:cs="Times New Roman"/>
                <w:sz w:val="24"/>
                <w:szCs w:val="24"/>
              </w:rPr>
            </w:pPr>
            <w:r w:rsidRPr="00BD4486">
              <w:rPr>
                <w:rFonts w:ascii="Times New Roman" w:hAnsi="Times New Roman" w:cs="Times New Roman"/>
                <w:sz w:val="24"/>
                <w:szCs w:val="24"/>
              </w:rPr>
              <w:t>2. Eelnõu kohaselt täiendatakse paragrahvi 15 lõikega 3</w:t>
            </w:r>
            <w:r w:rsidRPr="00BD4486">
              <w:rPr>
                <w:rFonts w:ascii="Times New Roman" w:hAnsi="Times New Roman" w:cs="Times New Roman"/>
                <w:sz w:val="24"/>
                <w:szCs w:val="24"/>
                <w:vertAlign w:val="superscript"/>
              </w:rPr>
              <w:t>1</w:t>
            </w:r>
            <w:r w:rsidR="00AD69B4" w:rsidRPr="00BD4486">
              <w:rPr>
                <w:rFonts w:ascii="Times New Roman" w:hAnsi="Times New Roman" w:cs="Times New Roman"/>
                <w:sz w:val="24"/>
                <w:szCs w:val="24"/>
                <w:vertAlign w:val="superscript"/>
              </w:rPr>
              <w:t xml:space="preserve"> </w:t>
            </w:r>
            <w:r w:rsidRPr="00BD4486">
              <w:rPr>
                <w:rFonts w:ascii="Times New Roman" w:hAnsi="Times New Roman" w:cs="Times New Roman"/>
                <w:sz w:val="24"/>
                <w:szCs w:val="24"/>
              </w:rPr>
              <w:t>järgmises sõnastuses:</w:t>
            </w:r>
          </w:p>
          <w:p w14:paraId="6816BF15" w14:textId="3F140425" w:rsidR="0078267D" w:rsidRPr="00BD4486" w:rsidRDefault="0078267D" w:rsidP="0078267D">
            <w:pPr>
              <w:spacing w:before="120" w:after="120"/>
              <w:rPr>
                <w:rFonts w:ascii="Times New Roman" w:hAnsi="Times New Roman" w:cs="Times New Roman"/>
                <w:sz w:val="24"/>
                <w:szCs w:val="24"/>
              </w:rPr>
            </w:pPr>
            <w:r w:rsidRPr="00BD4486">
              <w:rPr>
                <w:rFonts w:ascii="Times New Roman" w:hAnsi="Times New Roman" w:cs="Times New Roman"/>
                <w:sz w:val="24"/>
                <w:szCs w:val="24"/>
              </w:rPr>
              <w:t>„(3</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Voliniku ja tema kantselei eelarve määramisel lähtutakse vajadusest tagada voliniku institutsiooni iseseisvus ning eelarve stabiilsus ja piisavus kõigi tema pädevuses olevate ülesannete tulemuslikuks täitmiseks.“</w:t>
            </w:r>
          </w:p>
          <w:p w14:paraId="4BAD65FD" w14:textId="77777777" w:rsidR="0078267D" w:rsidRPr="00BD4486" w:rsidRDefault="0078267D" w:rsidP="0078267D">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see säte eelnõust välja.</w:t>
            </w:r>
          </w:p>
          <w:p w14:paraId="51B877F5" w14:textId="17F039B7" w:rsidR="00EB42B9" w:rsidRPr="00BD4486" w:rsidRDefault="0078267D" w:rsidP="002256E6">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Tegemist on ebavõrdse kohtlemisega, kuna mitte ühegi teise riikliku institutsiooni osas ei ole seaduse tasandil välja toodud vajadus tagada eelarve stabiilsus ja piisavus tema pädevuses olevate ülesannete tulemuslikuks täitmiseks.</w:t>
            </w:r>
          </w:p>
        </w:tc>
        <w:tc>
          <w:tcPr>
            <w:tcW w:w="1753" w:type="pct"/>
          </w:tcPr>
          <w:p w14:paraId="577D00E9" w14:textId="35247F65" w:rsidR="000242FD" w:rsidRPr="00BD4486" w:rsidRDefault="00B259B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r w:rsidR="000242FD" w:rsidRPr="00BD4486">
              <w:rPr>
                <w:rFonts w:ascii="Times New Roman" w:hAnsi="Times New Roman" w:cs="Times New Roman"/>
                <w:sz w:val="24"/>
                <w:szCs w:val="24"/>
              </w:rPr>
              <w:t xml:space="preserve">Direktiivide artikkel 4 kohustab liikmesriike tagama, et igal </w:t>
            </w:r>
            <w:proofErr w:type="spellStart"/>
            <w:r w:rsidR="000242FD" w:rsidRPr="00BD4486">
              <w:rPr>
                <w:rFonts w:ascii="Times New Roman" w:hAnsi="Times New Roman" w:cs="Times New Roman"/>
                <w:sz w:val="24"/>
                <w:szCs w:val="24"/>
              </w:rPr>
              <w:t>võrdõigusasutusel</w:t>
            </w:r>
            <w:proofErr w:type="spellEnd"/>
            <w:r w:rsidR="000242FD" w:rsidRPr="00BD4486">
              <w:rPr>
                <w:rFonts w:ascii="Times New Roman" w:hAnsi="Times New Roman" w:cs="Times New Roman"/>
                <w:sz w:val="24"/>
                <w:szCs w:val="24"/>
              </w:rPr>
              <w:t xml:space="preserve"> oleksid piisav </w:t>
            </w:r>
            <w:proofErr w:type="spellStart"/>
            <w:r w:rsidR="000242FD" w:rsidRPr="00BD4486">
              <w:rPr>
                <w:rFonts w:ascii="Times New Roman" w:hAnsi="Times New Roman" w:cs="Times New Roman"/>
                <w:sz w:val="24"/>
                <w:szCs w:val="24"/>
              </w:rPr>
              <w:t>inim</w:t>
            </w:r>
            <w:proofErr w:type="spellEnd"/>
            <w:r w:rsidR="000242FD" w:rsidRPr="00BD4486">
              <w:rPr>
                <w:rFonts w:ascii="Times New Roman" w:hAnsi="Times New Roman" w:cs="Times New Roman"/>
                <w:sz w:val="24"/>
                <w:szCs w:val="24"/>
              </w:rPr>
              <w:t>- ja rahaline ressurss ning tehnilised vahendid kõigi oma ülesannete tõhusaks täitmiseks ja pädevuse tõhusaks kasutamiseks kõigi võrdse kohtlemise direktiivides reguleeritud tunnuste ja valdkondade puhul.</w:t>
            </w:r>
            <w:r w:rsidR="009F4249" w:rsidRPr="00BD4486">
              <w:rPr>
                <w:rFonts w:ascii="Times New Roman" w:hAnsi="Times New Roman" w:cs="Times New Roman"/>
                <w:sz w:val="24"/>
                <w:szCs w:val="24"/>
              </w:rPr>
              <w:t xml:space="preserve"> Direktiivide põhjenduspunktides (</w:t>
            </w:r>
            <w:r w:rsidR="005C3D90" w:rsidRPr="00BD4486">
              <w:rPr>
                <w:rFonts w:ascii="Times New Roman" w:hAnsi="Times New Roman" w:cs="Times New Roman"/>
                <w:sz w:val="24"/>
                <w:szCs w:val="24"/>
              </w:rPr>
              <w:t xml:space="preserve">2024/1499 – </w:t>
            </w:r>
            <w:proofErr w:type="spellStart"/>
            <w:r w:rsidR="005C3D90" w:rsidRPr="00BD4486">
              <w:rPr>
                <w:rFonts w:ascii="Times New Roman" w:hAnsi="Times New Roman" w:cs="Times New Roman"/>
                <w:sz w:val="24"/>
                <w:szCs w:val="24"/>
              </w:rPr>
              <w:t>pp</w:t>
            </w:r>
            <w:proofErr w:type="spellEnd"/>
            <w:r w:rsidR="005C3D90" w:rsidRPr="00BD4486">
              <w:rPr>
                <w:rFonts w:ascii="Times New Roman" w:hAnsi="Times New Roman" w:cs="Times New Roman"/>
                <w:sz w:val="24"/>
                <w:szCs w:val="24"/>
              </w:rPr>
              <w:t xml:space="preserve"> 22, 2024/1500 – </w:t>
            </w:r>
            <w:proofErr w:type="spellStart"/>
            <w:r w:rsidR="005C3D90" w:rsidRPr="00BD4486">
              <w:rPr>
                <w:rFonts w:ascii="Times New Roman" w:hAnsi="Times New Roman" w:cs="Times New Roman"/>
                <w:sz w:val="24"/>
                <w:szCs w:val="24"/>
              </w:rPr>
              <w:t>pp</w:t>
            </w:r>
            <w:proofErr w:type="spellEnd"/>
            <w:r w:rsidR="005C3D90" w:rsidRPr="00BD4486">
              <w:rPr>
                <w:rFonts w:ascii="Times New Roman" w:hAnsi="Times New Roman" w:cs="Times New Roman"/>
                <w:sz w:val="24"/>
                <w:szCs w:val="24"/>
              </w:rPr>
              <w:t xml:space="preserve"> 21) rõhutatakse </w:t>
            </w:r>
            <w:r w:rsidR="00D41B5B" w:rsidRPr="00BD4486">
              <w:rPr>
                <w:rFonts w:ascii="Times New Roman" w:hAnsi="Times New Roman" w:cs="Times New Roman"/>
                <w:sz w:val="24"/>
                <w:szCs w:val="24"/>
              </w:rPr>
              <w:t xml:space="preserve">ka rahaliste vahendite stabiilsuse </w:t>
            </w:r>
            <w:r w:rsidR="00A27C4F" w:rsidRPr="00BD4486">
              <w:rPr>
                <w:rFonts w:ascii="Times New Roman" w:hAnsi="Times New Roman" w:cs="Times New Roman"/>
                <w:sz w:val="24"/>
                <w:szCs w:val="24"/>
              </w:rPr>
              <w:t xml:space="preserve">olulisust. </w:t>
            </w:r>
          </w:p>
          <w:p w14:paraId="2CDECE9E" w14:textId="538AA773" w:rsidR="0073304A" w:rsidRPr="00BD4486" w:rsidRDefault="0073304A" w:rsidP="00201A9E">
            <w:pPr>
              <w:spacing w:before="120" w:after="120"/>
              <w:jc w:val="both"/>
              <w:rPr>
                <w:rFonts w:ascii="Times New Roman" w:hAnsi="Times New Roman" w:cs="Times New Roman"/>
                <w:sz w:val="24"/>
                <w:szCs w:val="24"/>
              </w:rPr>
            </w:pPr>
          </w:p>
        </w:tc>
      </w:tr>
      <w:tr w:rsidR="002E31B6" w:rsidRPr="00BD4486" w14:paraId="7B0BA21B" w14:textId="77777777" w:rsidTr="002C5213">
        <w:tc>
          <w:tcPr>
            <w:tcW w:w="316" w:type="pct"/>
          </w:tcPr>
          <w:p w14:paraId="12E0FF0F" w14:textId="79B0A4EB" w:rsidR="00842ACA" w:rsidRPr="00BD4486" w:rsidRDefault="00842ACA" w:rsidP="008E04CA">
            <w:pPr>
              <w:spacing w:before="120" w:after="120"/>
              <w:rPr>
                <w:rFonts w:ascii="Times New Roman" w:hAnsi="Times New Roman" w:cs="Times New Roman"/>
                <w:sz w:val="24"/>
                <w:szCs w:val="24"/>
              </w:rPr>
            </w:pPr>
          </w:p>
        </w:tc>
        <w:tc>
          <w:tcPr>
            <w:tcW w:w="2931" w:type="pct"/>
          </w:tcPr>
          <w:p w14:paraId="3EE6B210" w14:textId="77777777" w:rsidR="002256E6" w:rsidRPr="00BD4486" w:rsidRDefault="002256E6" w:rsidP="002256E6">
            <w:pPr>
              <w:spacing w:before="120" w:after="120"/>
              <w:rPr>
                <w:rFonts w:ascii="Times New Roman" w:hAnsi="Times New Roman" w:cs="Times New Roman"/>
                <w:sz w:val="24"/>
                <w:szCs w:val="24"/>
              </w:rPr>
            </w:pPr>
            <w:r w:rsidRPr="00BD4486">
              <w:rPr>
                <w:rFonts w:ascii="Times New Roman" w:hAnsi="Times New Roman" w:cs="Times New Roman"/>
                <w:sz w:val="24"/>
                <w:szCs w:val="24"/>
              </w:rPr>
              <w:t>3. Eelnõu kohaselt täiendatakse paragrahvi 15 lõikega 7 järgmises sõnastuses:</w:t>
            </w:r>
          </w:p>
          <w:p w14:paraId="331FF9AA" w14:textId="3B6F7B32" w:rsidR="002256E6" w:rsidRPr="00BD4486" w:rsidRDefault="002256E6" w:rsidP="002256E6">
            <w:pPr>
              <w:spacing w:before="120" w:after="120"/>
              <w:rPr>
                <w:rFonts w:ascii="Times New Roman" w:hAnsi="Times New Roman" w:cs="Times New Roman"/>
                <w:sz w:val="24"/>
                <w:szCs w:val="24"/>
              </w:rPr>
            </w:pPr>
            <w:r w:rsidRPr="00BD4486">
              <w:rPr>
                <w:rFonts w:ascii="Times New Roman" w:hAnsi="Times New Roman" w:cs="Times New Roman"/>
                <w:sz w:val="24"/>
                <w:szCs w:val="24"/>
              </w:rPr>
              <w:t>„(7) Keelatud on sekkumine voliniku ja tema kantselei tööalasesse tegevusse või selle mõjutamine.“</w:t>
            </w:r>
          </w:p>
          <w:p w14:paraId="6CB9B5F0" w14:textId="77777777" w:rsidR="002256E6" w:rsidRPr="00BD4486" w:rsidRDefault="002256E6" w:rsidP="002256E6">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see säte eelnõust välja.</w:t>
            </w:r>
          </w:p>
          <w:p w14:paraId="5CA5AF2D" w14:textId="766AF2E8" w:rsidR="00211219" w:rsidRPr="00BD4486" w:rsidRDefault="002256E6" w:rsidP="002256E6">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Seadus ütleb juba sõnaselgelt, et volinik on sõltumatu ja erapooletu asjatundja, seetõttu on keeld mittevajalik. Näiteks kohtute seaduses ja õiguskantsleri seaduses selline keeld puudub, seega oleks tegemist ebavõrdse kohtlemisega.</w:t>
            </w:r>
          </w:p>
        </w:tc>
        <w:tc>
          <w:tcPr>
            <w:tcW w:w="1753" w:type="pct"/>
          </w:tcPr>
          <w:p w14:paraId="5B3E2B2F" w14:textId="5C99C33F" w:rsidR="004A6D68" w:rsidRPr="00BD4486" w:rsidRDefault="00A3165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r w:rsidR="004A6D68" w:rsidRPr="00BD4486">
              <w:rPr>
                <w:rFonts w:ascii="Times New Roman" w:hAnsi="Times New Roman" w:cs="Times New Roman"/>
                <w:sz w:val="24"/>
                <w:szCs w:val="24"/>
              </w:rPr>
              <w:t xml:space="preserve">Direktiivide </w:t>
            </w:r>
            <w:r w:rsidR="00735FFA" w:rsidRPr="00BD4486">
              <w:rPr>
                <w:rFonts w:ascii="Times New Roman" w:hAnsi="Times New Roman" w:cs="Times New Roman"/>
                <w:sz w:val="24"/>
                <w:szCs w:val="24"/>
              </w:rPr>
              <w:t xml:space="preserve">artikkel 3 sätestab nõudeid </w:t>
            </w:r>
            <w:proofErr w:type="spellStart"/>
            <w:r w:rsidR="004A6D68" w:rsidRPr="00BD4486">
              <w:rPr>
                <w:rFonts w:ascii="Times New Roman" w:eastAsia="Aptos" w:hAnsi="Times New Roman" w:cs="Times New Roman"/>
                <w:sz w:val="24"/>
                <w:szCs w:val="24"/>
              </w:rPr>
              <w:t>võrdõigusasutuste</w:t>
            </w:r>
            <w:proofErr w:type="spellEnd"/>
            <w:r w:rsidR="004A6D68" w:rsidRPr="00BD4486">
              <w:rPr>
                <w:rFonts w:ascii="Times New Roman" w:eastAsia="Aptos" w:hAnsi="Times New Roman" w:cs="Times New Roman"/>
                <w:sz w:val="24"/>
                <w:szCs w:val="24"/>
              </w:rPr>
              <w:t xml:space="preserve"> sõltumatuse tagamiseks. </w:t>
            </w:r>
            <w:r w:rsidR="00CF0E24" w:rsidRPr="00BD4486">
              <w:rPr>
                <w:rFonts w:ascii="Times New Roman" w:eastAsia="Aptos" w:hAnsi="Times New Roman" w:cs="Times New Roman"/>
                <w:sz w:val="24"/>
                <w:szCs w:val="24"/>
              </w:rPr>
              <w:t xml:space="preserve">Direktiivide kohaselt peavad </w:t>
            </w:r>
            <w:proofErr w:type="spellStart"/>
            <w:r w:rsidR="00CF0E24" w:rsidRPr="00BD4486">
              <w:rPr>
                <w:rFonts w:ascii="Times New Roman" w:eastAsia="Aptos" w:hAnsi="Times New Roman" w:cs="Times New Roman"/>
                <w:sz w:val="24"/>
                <w:szCs w:val="24"/>
              </w:rPr>
              <w:t>v</w:t>
            </w:r>
            <w:r w:rsidR="004A6D68" w:rsidRPr="00BD4486">
              <w:rPr>
                <w:rFonts w:ascii="Times New Roman" w:eastAsia="Aptos" w:hAnsi="Times New Roman" w:cs="Times New Roman"/>
                <w:sz w:val="24"/>
                <w:szCs w:val="24"/>
              </w:rPr>
              <w:t>õrdõigusasutused</w:t>
            </w:r>
            <w:proofErr w:type="spellEnd"/>
            <w:r w:rsidR="004A6D68" w:rsidRPr="00BD4486">
              <w:rPr>
                <w:rFonts w:ascii="Times New Roman" w:eastAsia="Aptos" w:hAnsi="Times New Roman" w:cs="Times New Roman"/>
                <w:sz w:val="24"/>
                <w:szCs w:val="24"/>
              </w:rPr>
              <w:t xml:space="preserve"> olema vabad mis tahes välisest mõjust (sh poliitilisest, rahalisest, usulisest). Nad ei tohi oma ülesannete täitmisel ja pädevuse teostamisel saada (st ei küsida ega vastu võtta) juhiseid valitsuselt ega üheltki teiselt avalik-õiguslikult ega eraõiguslikult üksuselt.</w:t>
            </w:r>
            <w:r w:rsidR="00D11BB8" w:rsidRPr="00BD4486">
              <w:rPr>
                <w:rFonts w:ascii="Times New Roman" w:eastAsia="Aptos" w:hAnsi="Times New Roman" w:cs="Times New Roman"/>
                <w:sz w:val="24"/>
                <w:szCs w:val="24"/>
              </w:rPr>
              <w:t xml:space="preserve"> Õigusselguse huvides </w:t>
            </w:r>
            <w:r w:rsidR="00967BF8" w:rsidRPr="00BD4486">
              <w:rPr>
                <w:rFonts w:ascii="Times New Roman" w:eastAsia="Aptos" w:hAnsi="Times New Roman" w:cs="Times New Roman"/>
                <w:sz w:val="24"/>
                <w:szCs w:val="24"/>
              </w:rPr>
              <w:t>lisatakse</w:t>
            </w:r>
            <w:r w:rsidR="00D11BB8" w:rsidRPr="00BD4486">
              <w:rPr>
                <w:rFonts w:ascii="Times New Roman" w:eastAsia="Aptos" w:hAnsi="Times New Roman" w:cs="Times New Roman"/>
                <w:sz w:val="24"/>
                <w:szCs w:val="24"/>
              </w:rPr>
              <w:t xml:space="preserve"> sekkumise ja mõjutamise keeld </w:t>
            </w:r>
            <w:r w:rsidR="00967BF8" w:rsidRPr="00BD4486">
              <w:rPr>
                <w:rFonts w:ascii="Times New Roman" w:eastAsia="Aptos" w:hAnsi="Times New Roman" w:cs="Times New Roman"/>
                <w:sz w:val="24"/>
                <w:szCs w:val="24"/>
              </w:rPr>
              <w:t xml:space="preserve">ka eelnõukohasesse seadusesse. </w:t>
            </w:r>
          </w:p>
        </w:tc>
      </w:tr>
      <w:tr w:rsidR="002E31B6" w:rsidRPr="00BD4486" w14:paraId="36EB0B5F" w14:textId="77777777" w:rsidTr="002C5213">
        <w:tc>
          <w:tcPr>
            <w:tcW w:w="316" w:type="pct"/>
          </w:tcPr>
          <w:p w14:paraId="37BAFD58" w14:textId="08B3B4E0" w:rsidR="0045097F" w:rsidRPr="00BD4486" w:rsidRDefault="0045097F" w:rsidP="008E04CA">
            <w:pPr>
              <w:spacing w:before="120" w:after="120"/>
              <w:rPr>
                <w:rFonts w:ascii="Times New Roman" w:hAnsi="Times New Roman" w:cs="Times New Roman"/>
                <w:sz w:val="24"/>
                <w:szCs w:val="24"/>
              </w:rPr>
            </w:pPr>
          </w:p>
        </w:tc>
        <w:tc>
          <w:tcPr>
            <w:tcW w:w="2931" w:type="pct"/>
          </w:tcPr>
          <w:p w14:paraId="04DF3C34" w14:textId="138ADEB6" w:rsidR="0062000F" w:rsidRPr="00BD4486" w:rsidRDefault="0062000F" w:rsidP="0062000F">
            <w:pPr>
              <w:spacing w:before="120" w:after="120"/>
              <w:rPr>
                <w:rFonts w:ascii="Times New Roman" w:hAnsi="Times New Roman" w:cs="Times New Roman"/>
                <w:sz w:val="24"/>
                <w:szCs w:val="24"/>
              </w:rPr>
            </w:pPr>
            <w:r w:rsidRPr="00BD4486">
              <w:rPr>
                <w:rFonts w:ascii="Times New Roman" w:hAnsi="Times New Roman" w:cs="Times New Roman"/>
                <w:sz w:val="24"/>
                <w:szCs w:val="24"/>
              </w:rPr>
              <w:t>4. Eelnõu kohaselt täiendatakse seadust §-ga 15</w:t>
            </w:r>
            <w:r w:rsidRPr="00BD4486">
              <w:rPr>
                <w:rFonts w:ascii="Times New Roman" w:hAnsi="Times New Roman" w:cs="Times New Roman"/>
                <w:sz w:val="24"/>
                <w:szCs w:val="24"/>
                <w:vertAlign w:val="superscript"/>
              </w:rPr>
              <w:t>1</w:t>
            </w:r>
            <w:r w:rsidR="00810770" w:rsidRPr="00BD4486">
              <w:rPr>
                <w:rFonts w:ascii="Times New Roman" w:hAnsi="Times New Roman" w:cs="Times New Roman"/>
                <w:sz w:val="24"/>
                <w:szCs w:val="24"/>
              </w:rPr>
              <w:t xml:space="preserve">, </w:t>
            </w:r>
            <w:r w:rsidRPr="00BD4486">
              <w:rPr>
                <w:rFonts w:ascii="Times New Roman" w:hAnsi="Times New Roman" w:cs="Times New Roman"/>
                <w:sz w:val="24"/>
                <w:szCs w:val="24"/>
              </w:rPr>
              <w:t>mille lõige 2 ütleb:</w:t>
            </w:r>
          </w:p>
          <w:p w14:paraId="482CBD91" w14:textId="6565B346" w:rsidR="0062000F" w:rsidRPr="00BD4486" w:rsidRDefault="0062000F" w:rsidP="0062000F">
            <w:pPr>
              <w:spacing w:before="120" w:after="120"/>
              <w:rPr>
                <w:rFonts w:ascii="Times New Roman" w:hAnsi="Times New Roman" w:cs="Times New Roman"/>
                <w:sz w:val="24"/>
                <w:szCs w:val="24"/>
              </w:rPr>
            </w:pPr>
            <w:r w:rsidRPr="00BD4486">
              <w:rPr>
                <w:rFonts w:ascii="Times New Roman" w:hAnsi="Times New Roman" w:cs="Times New Roman"/>
                <w:sz w:val="24"/>
                <w:szCs w:val="24"/>
              </w:rPr>
              <w:t>(2) Konkursi korraldab valdkonna eest vastutava ministri moodustatud voliniku valimise komisjon. Voliniku valimise komisjoni koosseisust vähemalt poole moodustavad võrdse kohtlemise või soolise võrdõiguslikkuse valdkonna eksperdid ja selliste kodanikuühenduste esindajad, millel on põhikirjalisest eesmärgist tulenev huvi võidelda diskrimineerimise vastu ning toetada võrdse kohtlemise ja soolise võrdõiguslikkuse edendamist.</w:t>
            </w:r>
          </w:p>
          <w:p w14:paraId="3F901B92" w14:textId="5E55DA53" w:rsidR="0062000F" w:rsidRPr="00BD4486" w:rsidRDefault="0062000F" w:rsidP="0062000F">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Ettepanek: Kasutada sõnastust „komisjoni koosseisust vähemalt poole moodustavad võrdse kohtlemise ja soolise võrdõiguslikkuse valdkonna eksperdid, kellel on kogemus vastava valdkonna teadustöös või praktilise töö kogemus nt </w:t>
            </w:r>
            <w:proofErr w:type="spellStart"/>
            <w:r w:rsidRPr="00BD4486">
              <w:rPr>
                <w:rFonts w:ascii="Times New Roman" w:hAnsi="Times New Roman" w:cs="Times New Roman"/>
                <w:sz w:val="24"/>
                <w:szCs w:val="24"/>
              </w:rPr>
              <w:t>võrdõigusvoliniku</w:t>
            </w:r>
            <w:proofErr w:type="spellEnd"/>
            <w:r w:rsidRPr="00BD4486">
              <w:rPr>
                <w:rFonts w:ascii="Times New Roman" w:hAnsi="Times New Roman" w:cs="Times New Roman"/>
                <w:sz w:val="24"/>
                <w:szCs w:val="24"/>
              </w:rPr>
              <w:t xml:space="preserve"> jm riigiametis.”</w:t>
            </w:r>
          </w:p>
          <w:p w14:paraId="1B95F642" w14:textId="45FF292C" w:rsidR="0045097F" w:rsidRPr="00BD4486" w:rsidRDefault="0062000F" w:rsidP="0081077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Põhjendus: Nagu </w:t>
            </w:r>
            <w:proofErr w:type="spellStart"/>
            <w:r w:rsidRPr="00BD4486">
              <w:rPr>
                <w:rFonts w:ascii="Times New Roman" w:hAnsi="Times New Roman" w:cs="Times New Roman"/>
                <w:sz w:val="24"/>
                <w:szCs w:val="24"/>
              </w:rPr>
              <w:t>ütesime</w:t>
            </w:r>
            <w:proofErr w:type="spellEnd"/>
            <w:r w:rsidRPr="00BD4486">
              <w:rPr>
                <w:rFonts w:ascii="Times New Roman" w:hAnsi="Times New Roman" w:cs="Times New Roman"/>
                <w:sz w:val="24"/>
                <w:szCs w:val="24"/>
              </w:rPr>
              <w:t xml:space="preserve"> juba eelmisel aastal, ei tohiks voliniku valimisse kaasatud olla vabaühenduste aktivistid, kes hindaksid voliniku kandidaate reeglina kallutatult, lähtudes oma maailmavaatest ja oma organisatsiooni kitsastest huvidest. Volinik on kõrge riigiametnik, kes peab olema erapooletu asjatundja, mitte mingi ideoloogia elluviija. </w:t>
            </w:r>
          </w:p>
        </w:tc>
        <w:tc>
          <w:tcPr>
            <w:tcW w:w="1753" w:type="pct"/>
          </w:tcPr>
          <w:p w14:paraId="6314FAEC" w14:textId="576DF155" w:rsidR="0045097F" w:rsidRPr="00BD4486" w:rsidRDefault="00473A5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r w:rsidR="006E7D16" w:rsidRPr="00BD4486">
              <w:rPr>
                <w:rFonts w:ascii="Times New Roman" w:hAnsi="Times New Roman" w:cs="Times New Roman"/>
                <w:sz w:val="24"/>
                <w:szCs w:val="24"/>
              </w:rPr>
              <w:t xml:space="preserve">Diskrimineerimine on nii põhiseaduse kui soolise võrdõiguslikkuse seaduse ja võrdse kohtlemise seadusega keelatud, võrdse kohtlemise ja soolise võrdõiguslikkuse edendamine vastavate seadustega sätestatud kohustused. Seetõttu on asjakohatu nimetada taolisi põhikirjalisi eesmärke </w:t>
            </w:r>
            <w:r w:rsidR="00F855F8" w:rsidRPr="00BD4486">
              <w:rPr>
                <w:rFonts w:ascii="Times New Roman" w:hAnsi="Times New Roman" w:cs="Times New Roman"/>
                <w:sz w:val="24"/>
                <w:szCs w:val="24"/>
              </w:rPr>
              <w:t xml:space="preserve">maailmavaateliseks </w:t>
            </w:r>
            <w:r w:rsidR="003D2150" w:rsidRPr="00BD4486">
              <w:rPr>
                <w:rFonts w:ascii="Times New Roman" w:hAnsi="Times New Roman" w:cs="Times New Roman"/>
                <w:sz w:val="24"/>
                <w:szCs w:val="24"/>
              </w:rPr>
              <w:t xml:space="preserve">ning nende organisatsioonide esindajaid oma organisatsiooni kitsastest huvidest lähtuvateks. </w:t>
            </w:r>
            <w:r w:rsidR="008425F2" w:rsidRPr="00BD4486">
              <w:rPr>
                <w:rFonts w:ascii="Times New Roman" w:hAnsi="Times New Roman" w:cs="Times New Roman"/>
                <w:sz w:val="24"/>
                <w:szCs w:val="24"/>
              </w:rPr>
              <w:t xml:space="preserve">Viidatud </w:t>
            </w:r>
            <w:r w:rsidR="005C2339" w:rsidRPr="00BD4486">
              <w:rPr>
                <w:rFonts w:ascii="Times New Roman" w:hAnsi="Times New Roman" w:cs="Times New Roman"/>
                <w:sz w:val="24"/>
                <w:szCs w:val="24"/>
              </w:rPr>
              <w:t>organisatsioonides tegutsevad valdkondlikud eksperdid</w:t>
            </w:r>
            <w:r w:rsidR="0073473D" w:rsidRPr="00BD4486">
              <w:rPr>
                <w:rFonts w:ascii="Times New Roman" w:hAnsi="Times New Roman" w:cs="Times New Roman"/>
                <w:sz w:val="24"/>
                <w:szCs w:val="24"/>
              </w:rPr>
              <w:t xml:space="preserve"> ja/või on tegemist nende ühiskonnarühmade esindus- ja huvikaitseorganisatsioonidega, kelle õiguste kaitsel volinik tegutseb. Seetõttu on asjakohane, et taolis</w:t>
            </w:r>
            <w:r w:rsidR="003D25B4" w:rsidRPr="00BD4486">
              <w:rPr>
                <w:rFonts w:ascii="Times New Roman" w:hAnsi="Times New Roman" w:cs="Times New Roman"/>
                <w:sz w:val="24"/>
                <w:szCs w:val="24"/>
              </w:rPr>
              <w:t xml:space="preserve">ed ühendused osalevad ka voliniku valimisel. </w:t>
            </w:r>
          </w:p>
        </w:tc>
      </w:tr>
      <w:tr w:rsidR="002E31B6" w:rsidRPr="00BD4486" w14:paraId="6E1CD810" w14:textId="77777777" w:rsidTr="002C5213">
        <w:tc>
          <w:tcPr>
            <w:tcW w:w="316" w:type="pct"/>
          </w:tcPr>
          <w:p w14:paraId="2C213B8B" w14:textId="712E9F42" w:rsidR="00322F9E" w:rsidRPr="00BD4486" w:rsidRDefault="00322F9E" w:rsidP="008E04CA">
            <w:pPr>
              <w:spacing w:before="120" w:after="120"/>
              <w:rPr>
                <w:rFonts w:ascii="Times New Roman" w:hAnsi="Times New Roman" w:cs="Times New Roman"/>
                <w:sz w:val="24"/>
                <w:szCs w:val="24"/>
              </w:rPr>
            </w:pPr>
          </w:p>
        </w:tc>
        <w:tc>
          <w:tcPr>
            <w:tcW w:w="2931" w:type="pct"/>
          </w:tcPr>
          <w:p w14:paraId="2E699181" w14:textId="77777777" w:rsidR="00322F9E" w:rsidRPr="00BD4486" w:rsidRDefault="002B562C"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5. Eelnõu § 15</w:t>
            </w:r>
            <w:r w:rsidRPr="00BD4486">
              <w:rPr>
                <w:rFonts w:ascii="Times New Roman" w:hAnsi="Times New Roman" w:cs="Times New Roman"/>
                <w:sz w:val="24"/>
                <w:szCs w:val="24"/>
                <w:vertAlign w:val="superscript"/>
              </w:rPr>
              <w:t>2</w:t>
            </w:r>
            <w:r w:rsidRPr="00BD4486">
              <w:rPr>
                <w:rFonts w:ascii="Times New Roman" w:hAnsi="Times New Roman" w:cs="Times New Roman"/>
                <w:sz w:val="24"/>
                <w:szCs w:val="24"/>
              </w:rPr>
              <w:t xml:space="preserve"> kohaselt eeldatakse volinikult kõrgharidust, määratlemata valdkonda.</w:t>
            </w:r>
          </w:p>
          <w:p w14:paraId="11F618C5" w14:textId="37466EBC" w:rsidR="008C57D4" w:rsidRPr="00BD4486" w:rsidRDefault="008C57D4" w:rsidP="008C57D4">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Volinikul peaks olema vähemalt magistrikraad õigusteaduses. See säte võiks jõustuda peale praegu ametis oleva voliniku ametiaja lõppemist.</w:t>
            </w:r>
          </w:p>
        </w:tc>
        <w:tc>
          <w:tcPr>
            <w:tcW w:w="1753" w:type="pct"/>
          </w:tcPr>
          <w:p w14:paraId="2920E5CE" w14:textId="0A9AA06C" w:rsidR="00322F9E" w:rsidRPr="00BD4486" w:rsidRDefault="008D661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Arvestatud o</w:t>
            </w:r>
            <w:r w:rsidR="00321191" w:rsidRPr="00BD4486">
              <w:rPr>
                <w:rFonts w:ascii="Times New Roman" w:hAnsi="Times New Roman" w:cs="Times New Roman"/>
                <w:sz w:val="24"/>
                <w:szCs w:val="24"/>
              </w:rPr>
              <w:t>saliselt. Sätet on täiendatud selliselt, et volinik</w:t>
            </w:r>
            <w:r w:rsidR="008352C9" w:rsidRPr="00BD4486">
              <w:rPr>
                <w:rFonts w:ascii="Times New Roman" w:hAnsi="Times New Roman" w:cs="Times New Roman"/>
                <w:sz w:val="24"/>
                <w:szCs w:val="24"/>
              </w:rPr>
              <w:t>u</w:t>
            </w:r>
            <w:r w:rsidR="00083A2D" w:rsidRPr="00BD4486">
              <w:rPr>
                <w:rFonts w:ascii="Times New Roman" w:hAnsi="Times New Roman" w:cs="Times New Roman"/>
                <w:sz w:val="24"/>
                <w:szCs w:val="24"/>
              </w:rPr>
              <w:t xml:space="preserve">l peab olema vähemalt magistrikraad. </w:t>
            </w:r>
            <w:r w:rsidR="00D31558" w:rsidRPr="00BD4486">
              <w:rPr>
                <w:rFonts w:ascii="Times New Roman" w:hAnsi="Times New Roman" w:cs="Times New Roman"/>
                <w:sz w:val="24"/>
                <w:szCs w:val="24"/>
              </w:rPr>
              <w:t xml:space="preserve">Õigusteaduse magistrikraadi nõue oleks põhjendamatult kitsendav </w:t>
            </w:r>
            <w:r w:rsidR="00AF54A2" w:rsidRPr="00BD4486">
              <w:rPr>
                <w:rFonts w:ascii="Times New Roman" w:hAnsi="Times New Roman" w:cs="Times New Roman"/>
                <w:sz w:val="24"/>
                <w:szCs w:val="24"/>
              </w:rPr>
              <w:t>–</w:t>
            </w:r>
            <w:r w:rsidR="00D31558" w:rsidRPr="00BD4486">
              <w:rPr>
                <w:rFonts w:ascii="Times New Roman" w:hAnsi="Times New Roman" w:cs="Times New Roman"/>
                <w:sz w:val="24"/>
                <w:szCs w:val="24"/>
              </w:rPr>
              <w:t xml:space="preserve"> </w:t>
            </w:r>
            <w:r w:rsidR="00AF54A2" w:rsidRPr="00BD4486">
              <w:rPr>
                <w:rFonts w:ascii="Times New Roman" w:hAnsi="Times New Roman" w:cs="Times New Roman"/>
                <w:sz w:val="24"/>
                <w:szCs w:val="24"/>
              </w:rPr>
              <w:t>mitmetel</w:t>
            </w:r>
            <w:r w:rsidR="00ED7EEA" w:rsidRPr="00BD4486">
              <w:rPr>
                <w:rFonts w:ascii="Times New Roman" w:hAnsi="Times New Roman" w:cs="Times New Roman"/>
                <w:sz w:val="24"/>
                <w:szCs w:val="24"/>
              </w:rPr>
              <w:t xml:space="preserve"> volinikuna tegutsenutel ei ole olnud </w:t>
            </w:r>
            <w:r w:rsidR="008C02CD" w:rsidRPr="00BD4486">
              <w:rPr>
                <w:rFonts w:ascii="Times New Roman" w:hAnsi="Times New Roman" w:cs="Times New Roman"/>
                <w:sz w:val="24"/>
                <w:szCs w:val="24"/>
              </w:rPr>
              <w:t xml:space="preserve">akadeemilist õigusalast kõrgharidust. </w:t>
            </w:r>
            <w:r w:rsidR="00EE2880" w:rsidRPr="00BD4486">
              <w:rPr>
                <w:rFonts w:ascii="Times New Roman" w:hAnsi="Times New Roman" w:cs="Times New Roman"/>
                <w:sz w:val="24"/>
                <w:szCs w:val="24"/>
              </w:rPr>
              <w:t>Piisav on, kui v</w:t>
            </w:r>
            <w:r w:rsidR="008C02CD" w:rsidRPr="00BD4486">
              <w:rPr>
                <w:rFonts w:ascii="Times New Roman" w:hAnsi="Times New Roman" w:cs="Times New Roman"/>
                <w:sz w:val="24"/>
                <w:szCs w:val="24"/>
              </w:rPr>
              <w:t>ajalik</w:t>
            </w:r>
            <w:r w:rsidR="00A74EE7" w:rsidRPr="00BD4486">
              <w:rPr>
                <w:rFonts w:ascii="Times New Roman" w:hAnsi="Times New Roman" w:cs="Times New Roman"/>
                <w:sz w:val="24"/>
                <w:szCs w:val="24"/>
              </w:rPr>
              <w:t xml:space="preserve">ud erialased teadmised ja oskused </w:t>
            </w:r>
            <w:r w:rsidR="008C02CD" w:rsidRPr="00BD4486">
              <w:rPr>
                <w:rFonts w:ascii="Times New Roman" w:hAnsi="Times New Roman" w:cs="Times New Roman"/>
                <w:sz w:val="24"/>
                <w:szCs w:val="24"/>
              </w:rPr>
              <w:t>o</w:t>
            </w:r>
            <w:r w:rsidR="00EE2880" w:rsidRPr="00BD4486">
              <w:rPr>
                <w:rFonts w:ascii="Times New Roman" w:hAnsi="Times New Roman" w:cs="Times New Roman"/>
                <w:sz w:val="24"/>
                <w:szCs w:val="24"/>
              </w:rPr>
              <w:t>n</w:t>
            </w:r>
            <w:r w:rsidR="008C02CD" w:rsidRPr="00BD4486">
              <w:rPr>
                <w:rFonts w:ascii="Times New Roman" w:hAnsi="Times New Roman" w:cs="Times New Roman"/>
                <w:sz w:val="24"/>
                <w:szCs w:val="24"/>
              </w:rPr>
              <w:t xml:space="preserve"> tagatud </w:t>
            </w:r>
            <w:r w:rsidR="00C433EF" w:rsidRPr="00BD4486">
              <w:rPr>
                <w:rFonts w:ascii="Times New Roman" w:hAnsi="Times New Roman" w:cs="Times New Roman"/>
                <w:sz w:val="24"/>
                <w:szCs w:val="24"/>
              </w:rPr>
              <w:t xml:space="preserve">voliniku kantselei koosseisus. </w:t>
            </w:r>
          </w:p>
        </w:tc>
      </w:tr>
      <w:tr w:rsidR="002E31B6" w:rsidRPr="00BD4486" w14:paraId="45A4A265" w14:textId="77777777" w:rsidTr="002C5213">
        <w:tc>
          <w:tcPr>
            <w:tcW w:w="316" w:type="pct"/>
          </w:tcPr>
          <w:p w14:paraId="5473EC63" w14:textId="24A0956C" w:rsidR="003D393F" w:rsidRPr="00BD4486" w:rsidRDefault="003D393F" w:rsidP="008E04CA">
            <w:pPr>
              <w:spacing w:before="120" w:after="120"/>
              <w:rPr>
                <w:rFonts w:ascii="Times New Roman" w:hAnsi="Times New Roman" w:cs="Times New Roman"/>
                <w:sz w:val="24"/>
                <w:szCs w:val="24"/>
              </w:rPr>
            </w:pPr>
          </w:p>
        </w:tc>
        <w:tc>
          <w:tcPr>
            <w:tcW w:w="2931" w:type="pct"/>
          </w:tcPr>
          <w:p w14:paraId="771B5D93" w14:textId="77777777" w:rsidR="008C57D4" w:rsidRPr="00BD4486" w:rsidRDefault="008C57D4" w:rsidP="008C57D4">
            <w:pPr>
              <w:spacing w:before="120" w:after="120"/>
              <w:rPr>
                <w:rFonts w:ascii="Times New Roman" w:hAnsi="Times New Roman" w:cs="Times New Roman"/>
                <w:sz w:val="24"/>
                <w:szCs w:val="24"/>
              </w:rPr>
            </w:pPr>
            <w:r w:rsidRPr="00BD4486">
              <w:rPr>
                <w:rFonts w:ascii="Times New Roman" w:hAnsi="Times New Roman" w:cs="Times New Roman"/>
                <w:sz w:val="24"/>
                <w:szCs w:val="24"/>
              </w:rPr>
              <w:t>6. Eelnõu kohaselt paragrahvi 16 punkt 2 muudetakse ja sõnastatakse järgmiselt:</w:t>
            </w:r>
          </w:p>
          <w:p w14:paraId="418044EC" w14:textId="09F1B6C6" w:rsidR="008C57D4" w:rsidRPr="00BD4486" w:rsidRDefault="008C57D4" w:rsidP="008C57D4">
            <w:pPr>
              <w:spacing w:before="120" w:after="120"/>
              <w:rPr>
                <w:rFonts w:ascii="Times New Roman" w:hAnsi="Times New Roman" w:cs="Times New Roman"/>
                <w:sz w:val="24"/>
                <w:szCs w:val="24"/>
              </w:rPr>
            </w:pPr>
            <w:r w:rsidRPr="00BD4486">
              <w:rPr>
                <w:rFonts w:ascii="Times New Roman" w:hAnsi="Times New Roman" w:cs="Times New Roman"/>
                <w:sz w:val="24"/>
                <w:szCs w:val="24"/>
              </w:rPr>
              <w:t>„2) nõustab ja abistab isikuid haldus- või kohtumenetluses diskrimineerimist käsitlevate kaebuste esitamisel;“</w:t>
            </w:r>
          </w:p>
          <w:p w14:paraId="70E0F011" w14:textId="77777777" w:rsidR="008C57D4" w:rsidRPr="00BD4486" w:rsidRDefault="008C57D4" w:rsidP="008C57D4">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see säte eelnõust välja.</w:t>
            </w:r>
          </w:p>
          <w:p w14:paraId="7E406728" w14:textId="7A611938" w:rsidR="003D393F" w:rsidRPr="00BD4486" w:rsidRDefault="008C57D4" w:rsidP="008C57D4">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Praegu ütleb seadus, et volinik nõustab ja abistab isikuid kaebuste esitamisel, täpsustamata valdkonda. Nii võiks see ka jääda. Arvestades meie kohtusüsteemi ülekoormatust, ei peaks volinik hakkama kohtuhagisid ette valmistama, pigem peaks suunama osapooli kohtuväliseid lahendusi leidma. Direktiiv ei nõua otseselt abistamist kohtukaebuste esitamisel.</w:t>
            </w:r>
          </w:p>
        </w:tc>
        <w:tc>
          <w:tcPr>
            <w:tcW w:w="1753" w:type="pct"/>
          </w:tcPr>
          <w:p w14:paraId="07C25788" w14:textId="60BDCEF9" w:rsidR="003D393F" w:rsidRPr="00BD4486" w:rsidRDefault="005419A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w:t>
            </w:r>
          </w:p>
        </w:tc>
      </w:tr>
      <w:tr w:rsidR="002E31B6" w:rsidRPr="00BD4486" w14:paraId="3EB3C2C9" w14:textId="77777777" w:rsidTr="002C5213">
        <w:tc>
          <w:tcPr>
            <w:tcW w:w="316" w:type="pct"/>
          </w:tcPr>
          <w:p w14:paraId="32B465CA" w14:textId="3F91202F" w:rsidR="003D393F" w:rsidRPr="00BD4486" w:rsidRDefault="003D393F" w:rsidP="008E04CA">
            <w:pPr>
              <w:spacing w:before="120" w:after="120"/>
              <w:rPr>
                <w:rFonts w:ascii="Times New Roman" w:hAnsi="Times New Roman" w:cs="Times New Roman"/>
                <w:sz w:val="24"/>
                <w:szCs w:val="24"/>
              </w:rPr>
            </w:pPr>
          </w:p>
        </w:tc>
        <w:tc>
          <w:tcPr>
            <w:tcW w:w="2931" w:type="pct"/>
          </w:tcPr>
          <w:p w14:paraId="5181EE53" w14:textId="77777777" w:rsidR="00F51D0C" w:rsidRPr="00BD4486" w:rsidRDefault="00F51D0C" w:rsidP="00F51D0C">
            <w:pPr>
              <w:spacing w:before="120" w:after="120"/>
              <w:rPr>
                <w:rFonts w:ascii="Times New Roman" w:hAnsi="Times New Roman" w:cs="Times New Roman"/>
                <w:sz w:val="24"/>
                <w:szCs w:val="24"/>
              </w:rPr>
            </w:pPr>
            <w:r w:rsidRPr="00BD4486">
              <w:rPr>
                <w:rFonts w:ascii="Times New Roman" w:hAnsi="Times New Roman" w:cs="Times New Roman"/>
                <w:sz w:val="24"/>
                <w:szCs w:val="24"/>
              </w:rPr>
              <w:t>7. Eelnõu kohaselt paragrahvi 16 täiendatakse punktidega 2</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ja 2</w:t>
            </w:r>
            <w:r w:rsidRPr="00BD4486">
              <w:rPr>
                <w:rFonts w:ascii="Times New Roman" w:hAnsi="Times New Roman" w:cs="Times New Roman"/>
                <w:sz w:val="24"/>
                <w:szCs w:val="24"/>
                <w:vertAlign w:val="superscript"/>
              </w:rPr>
              <w:t>2</w:t>
            </w:r>
            <w:r w:rsidRPr="00BD4486">
              <w:rPr>
                <w:rFonts w:ascii="Times New Roman" w:hAnsi="Times New Roman" w:cs="Times New Roman"/>
                <w:sz w:val="24"/>
                <w:szCs w:val="24"/>
              </w:rPr>
              <w:t xml:space="preserve"> järgmises sõnastuses:</w:t>
            </w:r>
          </w:p>
          <w:p w14:paraId="20938006" w14:textId="668F0770" w:rsidR="00F51D0C" w:rsidRPr="00BD4486" w:rsidRDefault="00F51D0C" w:rsidP="00F51D0C">
            <w:pPr>
              <w:spacing w:before="120" w:after="120"/>
              <w:rPr>
                <w:rFonts w:ascii="Times New Roman" w:hAnsi="Times New Roman" w:cs="Times New Roman"/>
                <w:sz w:val="24"/>
                <w:szCs w:val="24"/>
              </w:rPr>
            </w:pPr>
            <w:r w:rsidRPr="00BD4486">
              <w:rPr>
                <w:rFonts w:ascii="Times New Roman" w:hAnsi="Times New Roman" w:cs="Times New Roman"/>
                <w:sz w:val="24"/>
                <w:szCs w:val="24"/>
              </w:rPr>
              <w:t>„2</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osaleb menetluses, mille esemeks on käesolevas seaduses või soolise võrdõiguslikkuse seaduses sätestatud keelu või kohustuse rikkumine, tsiviilkohtumenetluse seadustiku § 218, halduskohtumenetluse seadustiku § 32, haldusmenetluse seaduse § 13 ja töövaidluse lahendamise seaduse § 17 kohaselt isiku, kes leiab, et teda on diskrimineeritud, esindajana või tsiviilkohtumenetluse seadustiku § 228 kohaselt nõustajana, halduskohtumenetluse seadustiku § 24 kohaselt kaasatud haldusorganina või haldusmenetluse seaduse § 11 lõike 2 kohaselt muu organina selle isiku toetuseks;</w:t>
            </w:r>
          </w:p>
          <w:p w14:paraId="416F5102" w14:textId="4ACB870A" w:rsidR="00F51D0C" w:rsidRPr="00BD4486" w:rsidRDefault="00F51D0C" w:rsidP="00F51D0C">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2</w:t>
            </w:r>
            <w:r w:rsidRPr="00BD4486">
              <w:rPr>
                <w:rFonts w:ascii="Times New Roman" w:hAnsi="Times New Roman" w:cs="Times New Roman"/>
                <w:sz w:val="24"/>
                <w:szCs w:val="24"/>
                <w:vertAlign w:val="superscript"/>
              </w:rPr>
              <w:t>2</w:t>
            </w:r>
            <w:r w:rsidRPr="00BD4486">
              <w:rPr>
                <w:rFonts w:ascii="Times New Roman" w:hAnsi="Times New Roman" w:cs="Times New Roman"/>
                <w:sz w:val="24"/>
                <w:szCs w:val="24"/>
              </w:rPr>
              <w:t>) annab tsiviil- või halduskohtumenetluses, mille esemeks on käesolevas seaduses või soolise võrdõiguslikkuse seaduses sätestatud keelu või kohustuse rikkumine, tsiviilkohtumenetluse seadustiku § 293 kohaselt eksperdina arvamuse;“</w:t>
            </w:r>
          </w:p>
          <w:p w14:paraId="5E3190D5" w14:textId="033119F0" w:rsidR="00F51D0C" w:rsidRPr="00BD4486" w:rsidRDefault="00F51D0C" w:rsidP="00F51D0C">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Voliniku roll võiks piirduda nii tsiviil- kui haldusmenetluses nõustaja rolliga ning vajadusel saaks ta anda eksperdina arvamuse.</w:t>
            </w:r>
          </w:p>
          <w:p w14:paraId="4DB1B612" w14:textId="4B788B78" w:rsidR="00FA0274" w:rsidRPr="00BD4486" w:rsidRDefault="00F51D0C" w:rsidP="00F51D0C">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Direktiivide kohaselt tuleb riikidel valida vähemalt üks kolmest variandist, mille seas on ka õigus osaleda kohtumenetluses ühe või mitme ohvri toetuseks. Ohvri toetamine ei pea tähendama osalemist kohtumenetluses esindaja, kaasatud haldusorgani või muu organina. Eesti võiks direktiivi üle võtmisel lähtuda miinimumnõuetest.</w:t>
            </w:r>
          </w:p>
        </w:tc>
        <w:tc>
          <w:tcPr>
            <w:tcW w:w="1753" w:type="pct"/>
          </w:tcPr>
          <w:p w14:paraId="7C3ABCED" w14:textId="2FD02046" w:rsidR="00B66784" w:rsidRPr="00BD4486" w:rsidRDefault="00A61B6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B66784" w:rsidRPr="00BD4486">
              <w:rPr>
                <w:rFonts w:ascii="Times New Roman" w:hAnsi="Times New Roman" w:cs="Times New Roman"/>
                <w:sz w:val="24"/>
                <w:szCs w:val="24"/>
              </w:rPr>
              <w:t>Voliniku piiratud ressursse arvestades on oluline, et volinik saaks valida</w:t>
            </w:r>
            <w:r w:rsidR="00DB6885" w:rsidRPr="00BD4486">
              <w:rPr>
                <w:rFonts w:ascii="Times New Roman" w:hAnsi="Times New Roman" w:cs="Times New Roman"/>
                <w:sz w:val="24"/>
                <w:szCs w:val="24"/>
              </w:rPr>
              <w:t xml:space="preserve"> kõigi menetlusseadustike kohaselt võimalike rollide vahel ning otsustada, </w:t>
            </w:r>
            <w:r w:rsidR="00B66784" w:rsidRPr="00BD4486">
              <w:rPr>
                <w:rFonts w:ascii="Times New Roman" w:hAnsi="Times New Roman" w:cs="Times New Roman"/>
                <w:sz w:val="24"/>
                <w:szCs w:val="24"/>
              </w:rPr>
              <w:t xml:space="preserve">millises rollis </w:t>
            </w:r>
            <w:r w:rsidR="00FC7560" w:rsidRPr="00BD4486">
              <w:rPr>
                <w:rFonts w:ascii="Times New Roman" w:hAnsi="Times New Roman" w:cs="Times New Roman"/>
                <w:sz w:val="24"/>
                <w:szCs w:val="24"/>
              </w:rPr>
              <w:t xml:space="preserve">igal konkreetsel juhul </w:t>
            </w:r>
            <w:r w:rsidR="00312A9A" w:rsidRPr="00BD4486">
              <w:rPr>
                <w:rFonts w:ascii="Times New Roman" w:hAnsi="Times New Roman" w:cs="Times New Roman"/>
                <w:sz w:val="24"/>
                <w:szCs w:val="24"/>
              </w:rPr>
              <w:t>toetamine</w:t>
            </w:r>
            <w:r w:rsidR="00FC7560" w:rsidRPr="00BD4486">
              <w:rPr>
                <w:rFonts w:ascii="Times New Roman" w:hAnsi="Times New Roman" w:cs="Times New Roman"/>
                <w:sz w:val="24"/>
                <w:szCs w:val="24"/>
              </w:rPr>
              <w:t xml:space="preserve"> </w:t>
            </w:r>
            <w:r w:rsidR="00DF5C7C" w:rsidRPr="00BD4486">
              <w:rPr>
                <w:rFonts w:ascii="Times New Roman" w:hAnsi="Times New Roman" w:cs="Times New Roman"/>
                <w:sz w:val="24"/>
                <w:szCs w:val="24"/>
              </w:rPr>
              <w:t xml:space="preserve">kõige </w:t>
            </w:r>
            <w:r w:rsidR="00B62622" w:rsidRPr="00BD4486">
              <w:rPr>
                <w:rFonts w:ascii="Times New Roman" w:hAnsi="Times New Roman" w:cs="Times New Roman"/>
                <w:sz w:val="24"/>
                <w:szCs w:val="24"/>
              </w:rPr>
              <w:t>asjakoha</w:t>
            </w:r>
            <w:r w:rsidR="00DF5C7C" w:rsidRPr="00BD4486">
              <w:rPr>
                <w:rFonts w:ascii="Times New Roman" w:hAnsi="Times New Roman" w:cs="Times New Roman"/>
                <w:sz w:val="24"/>
                <w:szCs w:val="24"/>
              </w:rPr>
              <w:t>sem ja ressursitõhusam</w:t>
            </w:r>
            <w:r w:rsidR="00FC7560" w:rsidRPr="00BD4486">
              <w:rPr>
                <w:rFonts w:ascii="Times New Roman" w:hAnsi="Times New Roman" w:cs="Times New Roman"/>
                <w:sz w:val="24"/>
                <w:szCs w:val="24"/>
              </w:rPr>
              <w:t xml:space="preserve"> </w:t>
            </w:r>
            <w:r w:rsidR="00ED6054" w:rsidRPr="00BD4486">
              <w:rPr>
                <w:rFonts w:ascii="Times New Roman" w:hAnsi="Times New Roman" w:cs="Times New Roman"/>
                <w:sz w:val="24"/>
                <w:szCs w:val="24"/>
              </w:rPr>
              <w:t xml:space="preserve">(st vähimate ressurssidega suurimat kasu toov) </w:t>
            </w:r>
            <w:r w:rsidR="00FC7560" w:rsidRPr="00BD4486">
              <w:rPr>
                <w:rFonts w:ascii="Times New Roman" w:hAnsi="Times New Roman" w:cs="Times New Roman"/>
                <w:sz w:val="24"/>
                <w:szCs w:val="24"/>
              </w:rPr>
              <w:t>on</w:t>
            </w:r>
            <w:r w:rsidR="009E4A48" w:rsidRPr="00BD4486">
              <w:rPr>
                <w:rFonts w:ascii="Times New Roman" w:hAnsi="Times New Roman" w:cs="Times New Roman"/>
                <w:sz w:val="24"/>
                <w:szCs w:val="24"/>
              </w:rPr>
              <w:t>.</w:t>
            </w:r>
          </w:p>
          <w:p w14:paraId="35A2B984" w14:textId="706F6478" w:rsidR="00A61B6E" w:rsidRPr="00BD4486" w:rsidRDefault="00A61B6E" w:rsidP="00201A9E">
            <w:pPr>
              <w:spacing w:before="120" w:after="120"/>
              <w:jc w:val="both"/>
              <w:rPr>
                <w:rFonts w:ascii="Times New Roman" w:hAnsi="Times New Roman" w:cs="Times New Roman"/>
                <w:sz w:val="24"/>
                <w:szCs w:val="24"/>
              </w:rPr>
            </w:pPr>
          </w:p>
        </w:tc>
      </w:tr>
      <w:tr w:rsidR="002E31B6" w:rsidRPr="00BD4486" w14:paraId="1D201698" w14:textId="77777777" w:rsidTr="002C5213">
        <w:tc>
          <w:tcPr>
            <w:tcW w:w="316" w:type="pct"/>
          </w:tcPr>
          <w:p w14:paraId="09B1B7E9" w14:textId="3D8C7DA5" w:rsidR="003D393F" w:rsidRPr="00BD4486" w:rsidRDefault="003D393F" w:rsidP="008E04CA">
            <w:pPr>
              <w:spacing w:before="120" w:after="120"/>
              <w:rPr>
                <w:rFonts w:ascii="Times New Roman" w:hAnsi="Times New Roman" w:cs="Times New Roman"/>
                <w:sz w:val="24"/>
                <w:szCs w:val="24"/>
              </w:rPr>
            </w:pPr>
          </w:p>
        </w:tc>
        <w:tc>
          <w:tcPr>
            <w:tcW w:w="2931" w:type="pct"/>
          </w:tcPr>
          <w:p w14:paraId="602BED3E" w14:textId="77777777" w:rsidR="00496110" w:rsidRPr="00BD4486" w:rsidRDefault="00496110" w:rsidP="00496110">
            <w:pPr>
              <w:spacing w:before="120" w:after="120"/>
              <w:rPr>
                <w:rFonts w:ascii="Times New Roman" w:hAnsi="Times New Roman" w:cs="Times New Roman"/>
                <w:sz w:val="24"/>
                <w:szCs w:val="24"/>
              </w:rPr>
            </w:pPr>
            <w:r w:rsidRPr="00BD4486">
              <w:rPr>
                <w:rFonts w:ascii="Times New Roman" w:hAnsi="Times New Roman" w:cs="Times New Roman"/>
                <w:sz w:val="24"/>
                <w:szCs w:val="24"/>
              </w:rPr>
              <w:t>8. Eelnõu kohaselt paragrahvi 16 punkt 3 muudetakse ja sõnastatakse järgmiselt:</w:t>
            </w:r>
          </w:p>
          <w:p w14:paraId="07CB8A43" w14:textId="57467C96" w:rsidR="00496110" w:rsidRPr="00BD4486" w:rsidRDefault="00496110" w:rsidP="0049611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„3) annab arvamusi võimaliku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või edendamiskohustuse rikkumise kohta isikute avalduste alusel või talle laekunud teabe põhjal omal algatusel (edaspidi arvamus);“</w:t>
            </w:r>
          </w:p>
          <w:p w14:paraId="2CB82BE5" w14:textId="58FB4C82" w:rsidR="00496110" w:rsidRPr="00BD4486" w:rsidRDefault="00496110" w:rsidP="00496110">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Säilitada praegune seaduse sõnastus ehk jätta välja sõnad „või edendamiskohustuse rikkumise”.</w:t>
            </w:r>
          </w:p>
          <w:p w14:paraId="01E91AEC" w14:textId="79AAD76C" w:rsidR="003D393F" w:rsidRPr="00BD4486" w:rsidRDefault="00496110" w:rsidP="003C14AE">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Põhjendus: Praegu piirdub arvamuse andmine ainult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juhtudega ja selliselt võiks see ka jääda. Voliniku institutsioon peaks ka edaspidi jääma kaitsma </w:t>
            </w:r>
            <w:proofErr w:type="spellStart"/>
            <w:r w:rsidRPr="00BD4486">
              <w:rPr>
                <w:rFonts w:ascii="Times New Roman" w:hAnsi="Times New Roman" w:cs="Times New Roman"/>
                <w:sz w:val="24"/>
                <w:szCs w:val="24"/>
              </w:rPr>
              <w:t>diskirimineeritud</w:t>
            </w:r>
            <w:proofErr w:type="spellEnd"/>
            <w:r w:rsidRPr="00BD4486">
              <w:rPr>
                <w:rFonts w:ascii="Times New Roman" w:hAnsi="Times New Roman" w:cs="Times New Roman"/>
                <w:sz w:val="24"/>
                <w:szCs w:val="24"/>
              </w:rPr>
              <w:t xml:space="preserve"> isikute õigusi, nagu see on olnud seni, ja mitte saama juurde kohustusi ja õigusi ühiskonna aktiivseks ideoloogiliseks ümberkujundamiseks. Direktiivid seda ei nõua.</w:t>
            </w:r>
          </w:p>
        </w:tc>
        <w:tc>
          <w:tcPr>
            <w:tcW w:w="1753" w:type="pct"/>
          </w:tcPr>
          <w:p w14:paraId="4EC9496D" w14:textId="5E72E177" w:rsidR="003D393F" w:rsidRPr="00BD4486" w:rsidRDefault="001242F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r w:rsidR="00F8493D" w:rsidRPr="00BD4486">
              <w:rPr>
                <w:rFonts w:ascii="Times New Roman" w:hAnsi="Times New Roman" w:cs="Times New Roman"/>
                <w:sz w:val="24"/>
                <w:szCs w:val="24"/>
              </w:rPr>
              <w:t>N</w:t>
            </w:r>
            <w:r w:rsidR="009D68F9" w:rsidRPr="00BD4486">
              <w:rPr>
                <w:rFonts w:ascii="Times New Roman" w:hAnsi="Times New Roman" w:cs="Times New Roman"/>
                <w:sz w:val="24"/>
                <w:szCs w:val="24"/>
              </w:rPr>
              <w:t xml:space="preserve">ii edendamise toetamine eksperdinõu ja ettepanekute kaudu kui ka ise meetmete tarvitusele võtmine võrdse kohtlemise ja soolise võrdõiguslikkuse edendamiseks on olnud voliniku ülesanneteks alates </w:t>
            </w:r>
            <w:proofErr w:type="spellStart"/>
            <w:r w:rsidR="009D68F9" w:rsidRPr="00BD4486">
              <w:rPr>
                <w:rFonts w:ascii="Times New Roman" w:hAnsi="Times New Roman" w:cs="Times New Roman"/>
                <w:sz w:val="24"/>
                <w:szCs w:val="24"/>
              </w:rPr>
              <w:t>VõrdKS</w:t>
            </w:r>
            <w:proofErr w:type="spellEnd"/>
            <w:r w:rsidR="009D68F9" w:rsidRPr="00BD4486">
              <w:rPr>
                <w:rFonts w:ascii="Times New Roman" w:hAnsi="Times New Roman" w:cs="Times New Roman"/>
                <w:sz w:val="24"/>
                <w:szCs w:val="24"/>
              </w:rPr>
              <w:t xml:space="preserve"> vastuvõtmisest. </w:t>
            </w:r>
            <w:r w:rsidR="00826F71" w:rsidRPr="00BD4486">
              <w:rPr>
                <w:rFonts w:ascii="Times New Roman" w:hAnsi="Times New Roman" w:cs="Times New Roman"/>
                <w:sz w:val="24"/>
                <w:szCs w:val="24"/>
              </w:rPr>
              <w:t xml:space="preserve">Täiendus </w:t>
            </w:r>
            <w:r w:rsidRPr="00BD4486">
              <w:rPr>
                <w:rFonts w:ascii="Times New Roman" w:hAnsi="Times New Roman" w:cs="Times New Roman"/>
                <w:sz w:val="24"/>
                <w:szCs w:val="24"/>
              </w:rPr>
              <w:t xml:space="preserve">toetab </w:t>
            </w:r>
            <w:r w:rsidR="00F8493D" w:rsidRPr="00BD4486">
              <w:rPr>
                <w:rFonts w:ascii="Times New Roman" w:hAnsi="Times New Roman" w:cs="Times New Roman"/>
                <w:sz w:val="24"/>
                <w:szCs w:val="24"/>
              </w:rPr>
              <w:t xml:space="preserve">ka </w:t>
            </w:r>
            <w:r w:rsidRPr="00BD4486">
              <w:rPr>
                <w:rFonts w:ascii="Times New Roman" w:hAnsi="Times New Roman" w:cs="Times New Roman"/>
                <w:sz w:val="24"/>
                <w:szCs w:val="24"/>
              </w:rPr>
              <w:t xml:space="preserve">direktiivide artiklis 5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tõhusamale tegutsemisele diskrimineerimise struktuursete aspektidega.</w:t>
            </w:r>
          </w:p>
          <w:p w14:paraId="66BA88D4" w14:textId="47018E3E" w:rsidR="00453C15" w:rsidRPr="00BD4486" w:rsidRDefault="00453C15" w:rsidP="00201A9E">
            <w:pPr>
              <w:spacing w:before="120" w:after="120"/>
              <w:jc w:val="both"/>
              <w:rPr>
                <w:rFonts w:ascii="Times New Roman" w:hAnsi="Times New Roman" w:cs="Times New Roman"/>
                <w:sz w:val="24"/>
                <w:szCs w:val="24"/>
              </w:rPr>
            </w:pPr>
          </w:p>
        </w:tc>
      </w:tr>
      <w:tr w:rsidR="002E31B6" w:rsidRPr="00BD4486" w14:paraId="4065A062" w14:textId="77777777" w:rsidTr="002C5213">
        <w:tc>
          <w:tcPr>
            <w:tcW w:w="316" w:type="pct"/>
          </w:tcPr>
          <w:p w14:paraId="07FC1E89" w14:textId="51BD0339" w:rsidR="008E2FDC" w:rsidRPr="00BD4486" w:rsidRDefault="008E2FDC" w:rsidP="008E04CA">
            <w:pPr>
              <w:spacing w:before="120" w:after="120"/>
              <w:rPr>
                <w:rFonts w:ascii="Times New Roman" w:hAnsi="Times New Roman" w:cs="Times New Roman"/>
                <w:sz w:val="24"/>
                <w:szCs w:val="24"/>
              </w:rPr>
            </w:pPr>
          </w:p>
        </w:tc>
        <w:tc>
          <w:tcPr>
            <w:tcW w:w="2931" w:type="pct"/>
          </w:tcPr>
          <w:p w14:paraId="0FBA0CF7" w14:textId="77777777" w:rsidR="00101BF0" w:rsidRPr="00BD4486" w:rsidRDefault="00101BF0" w:rsidP="00101BF0">
            <w:pPr>
              <w:spacing w:before="120" w:after="120"/>
              <w:rPr>
                <w:rFonts w:ascii="Times New Roman" w:hAnsi="Times New Roman" w:cs="Times New Roman"/>
                <w:sz w:val="24"/>
                <w:szCs w:val="24"/>
              </w:rPr>
            </w:pPr>
            <w:r w:rsidRPr="00BD4486">
              <w:rPr>
                <w:rFonts w:ascii="Times New Roman" w:hAnsi="Times New Roman" w:cs="Times New Roman"/>
                <w:sz w:val="24"/>
                <w:szCs w:val="24"/>
              </w:rPr>
              <w:t>9. Eelnõu kohaselt paragrahvi 16 punkt 9 muudetakse ja sõnastatakse järgmiselt:</w:t>
            </w:r>
          </w:p>
          <w:p w14:paraId="6AA03484" w14:textId="1FF26C10" w:rsidR="00101BF0" w:rsidRPr="00BD4486" w:rsidRDefault="00101BF0" w:rsidP="00101BF0">
            <w:pPr>
              <w:spacing w:before="120" w:after="120"/>
              <w:rPr>
                <w:rFonts w:ascii="Times New Roman" w:hAnsi="Times New Roman" w:cs="Times New Roman"/>
                <w:sz w:val="24"/>
                <w:szCs w:val="24"/>
              </w:rPr>
            </w:pPr>
            <w:r w:rsidRPr="00BD4486">
              <w:rPr>
                <w:rFonts w:ascii="Times New Roman" w:hAnsi="Times New Roman" w:cs="Times New Roman"/>
                <w:sz w:val="24"/>
                <w:szCs w:val="24"/>
              </w:rPr>
              <w:t>„9) võtab tarvitusele meetmeid diskrimineerimise ennetamiseks ning võrdse kohtlemise ja soolise võrdõiguslikkuse edendamiseks, arvestades seejuures põimdiskrimineerimisest tulenevaid erilisi ebasoodsaid olukordi;“</w:t>
            </w:r>
          </w:p>
          <w:p w14:paraId="1F0BA74A" w14:textId="77777777" w:rsidR="00101BF0" w:rsidRPr="00BD4486" w:rsidRDefault="00101BF0" w:rsidP="00101BF0">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 xml:space="preserve">Ettepanek: Jätta see säte eelnõust </w:t>
            </w:r>
            <w:proofErr w:type="spellStart"/>
            <w:r w:rsidRPr="00BD4486">
              <w:rPr>
                <w:rFonts w:ascii="Times New Roman" w:hAnsi="Times New Roman" w:cs="Times New Roman"/>
                <w:sz w:val="24"/>
                <w:szCs w:val="24"/>
              </w:rPr>
              <w:t>väja</w:t>
            </w:r>
            <w:proofErr w:type="spellEnd"/>
            <w:r w:rsidRPr="00BD4486">
              <w:rPr>
                <w:rFonts w:ascii="Times New Roman" w:hAnsi="Times New Roman" w:cs="Times New Roman"/>
                <w:sz w:val="24"/>
                <w:szCs w:val="24"/>
              </w:rPr>
              <w:t xml:space="preserve"> ja säilitada olemasolev sõnastus.</w:t>
            </w:r>
          </w:p>
          <w:p w14:paraId="6E2C1EC6" w14:textId="6B588CE3" w:rsidR="008E2FDC" w:rsidRPr="00BD4486" w:rsidRDefault="00101BF0" w:rsidP="00101BF0">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Kehtivas seaduses toodud kohustusele lisatakse põimdiskrimineerimise arvestamise nõue, mille sisu on aga ebaselge. Selline aktivism võib kohustatud isikutele ja kogu ühiskonnale kaasa tuua ettenägematuid tagajärgi, mille mõjusid ei ole seletuskirjas hinnatud. Direktiivid seda ei nõua.</w:t>
            </w:r>
          </w:p>
        </w:tc>
        <w:tc>
          <w:tcPr>
            <w:tcW w:w="1753" w:type="pct"/>
          </w:tcPr>
          <w:p w14:paraId="2DA57AD2" w14:textId="2070D2E7" w:rsidR="008E2FDC" w:rsidRPr="00BD4486" w:rsidRDefault="003B17E9"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E51991" w:rsidRPr="00BD4486">
              <w:rPr>
                <w:rFonts w:ascii="Times New Roman" w:hAnsi="Times New Roman" w:cs="Times New Roman"/>
                <w:sz w:val="24"/>
                <w:szCs w:val="24"/>
              </w:rPr>
              <w:t>Direktiivide artikli 5 lõ</w:t>
            </w:r>
            <w:r w:rsidR="005C4DD7" w:rsidRPr="00BD4486">
              <w:rPr>
                <w:rFonts w:ascii="Times New Roman" w:hAnsi="Times New Roman" w:cs="Times New Roman"/>
                <w:sz w:val="24"/>
                <w:szCs w:val="24"/>
              </w:rPr>
              <w:t xml:space="preserve">ike 2 kohaselt peavad liikmesriigid tagama, et </w:t>
            </w:r>
            <w:proofErr w:type="spellStart"/>
            <w:r w:rsidR="005C4DD7" w:rsidRPr="00BD4486">
              <w:rPr>
                <w:rFonts w:ascii="Times New Roman" w:hAnsi="Times New Roman" w:cs="Times New Roman"/>
                <w:sz w:val="24"/>
                <w:szCs w:val="24"/>
              </w:rPr>
              <w:t>võrdõigusasutusel</w:t>
            </w:r>
            <w:proofErr w:type="spellEnd"/>
            <w:r w:rsidR="005C4DD7" w:rsidRPr="00BD4486">
              <w:rPr>
                <w:rFonts w:ascii="Times New Roman" w:hAnsi="Times New Roman" w:cs="Times New Roman"/>
                <w:sz w:val="24"/>
                <w:szCs w:val="24"/>
              </w:rPr>
              <w:t xml:space="preserve"> oleks volitus võtta</w:t>
            </w:r>
            <w:r w:rsidR="00A95B00" w:rsidRPr="00BD4486">
              <w:rPr>
                <w:rFonts w:ascii="Times New Roman" w:hAnsi="Times New Roman" w:cs="Times New Roman"/>
                <w:sz w:val="24"/>
                <w:szCs w:val="24"/>
              </w:rPr>
              <w:t xml:space="preserve"> ennetamise ja edendamise meetmeid </w:t>
            </w:r>
            <w:r w:rsidR="0050798D" w:rsidRPr="00BD4486">
              <w:rPr>
                <w:rFonts w:ascii="Times New Roman" w:hAnsi="Times New Roman" w:cs="Times New Roman"/>
                <w:sz w:val="24"/>
                <w:szCs w:val="24"/>
              </w:rPr>
              <w:t xml:space="preserve">ja et nende tegevuste </w:t>
            </w:r>
            <w:r w:rsidR="007D6FAE" w:rsidRPr="00BD4486">
              <w:rPr>
                <w:rFonts w:ascii="Times New Roman" w:hAnsi="Times New Roman" w:cs="Times New Roman"/>
                <w:sz w:val="24"/>
                <w:szCs w:val="24"/>
              </w:rPr>
              <w:t xml:space="preserve">läbiviimisel võiksid </w:t>
            </w:r>
            <w:proofErr w:type="spellStart"/>
            <w:r w:rsidR="007D6FAE" w:rsidRPr="00BD4486">
              <w:rPr>
                <w:rFonts w:ascii="Times New Roman" w:hAnsi="Times New Roman" w:cs="Times New Roman"/>
                <w:sz w:val="24"/>
                <w:szCs w:val="24"/>
              </w:rPr>
              <w:t>võrdõigusasutused</w:t>
            </w:r>
            <w:proofErr w:type="spellEnd"/>
            <w:r w:rsidR="007D6FAE" w:rsidRPr="00BD4486">
              <w:rPr>
                <w:rFonts w:ascii="Times New Roman" w:hAnsi="Times New Roman" w:cs="Times New Roman"/>
                <w:sz w:val="24"/>
                <w:szCs w:val="24"/>
              </w:rPr>
              <w:t xml:space="preserve"> võtta </w:t>
            </w:r>
            <w:r w:rsidR="007D6FAE" w:rsidRPr="00BD4486">
              <w:rPr>
                <w:rFonts w:ascii="Times New Roman" w:hAnsi="Times New Roman" w:cs="Times New Roman"/>
                <w:sz w:val="24"/>
                <w:szCs w:val="24"/>
              </w:rPr>
              <w:lastRenderedPageBreak/>
              <w:t>arvesse ka spetsiifilisi ebasoodsaid olukordi</w:t>
            </w:r>
            <w:r w:rsidR="00D4515C" w:rsidRPr="00BD4486">
              <w:rPr>
                <w:rFonts w:ascii="Times New Roman" w:hAnsi="Times New Roman" w:cs="Times New Roman"/>
                <w:sz w:val="24"/>
                <w:szCs w:val="24"/>
              </w:rPr>
              <w:t xml:space="preserve">, mis tulenevad </w:t>
            </w:r>
            <w:proofErr w:type="spellStart"/>
            <w:r w:rsidR="00D4515C" w:rsidRPr="00BD4486">
              <w:rPr>
                <w:rFonts w:ascii="Times New Roman" w:hAnsi="Times New Roman" w:cs="Times New Roman"/>
                <w:sz w:val="24"/>
                <w:szCs w:val="24"/>
              </w:rPr>
              <w:t>intersektsionaalsest</w:t>
            </w:r>
            <w:proofErr w:type="spellEnd"/>
            <w:r w:rsidR="00D4515C" w:rsidRPr="00BD4486">
              <w:rPr>
                <w:rFonts w:ascii="Times New Roman" w:hAnsi="Times New Roman" w:cs="Times New Roman"/>
                <w:sz w:val="24"/>
                <w:szCs w:val="24"/>
              </w:rPr>
              <w:t xml:space="preserve"> diskrimineerimisest</w:t>
            </w:r>
            <w:r w:rsidR="00A01685" w:rsidRPr="00BD4486">
              <w:rPr>
                <w:rFonts w:ascii="Times New Roman" w:hAnsi="Times New Roman" w:cs="Times New Roman"/>
                <w:sz w:val="24"/>
                <w:szCs w:val="24"/>
              </w:rPr>
              <w:t xml:space="preserve"> (eelnõus kasutatakse vastena põimdiskrimineerimise terminit). </w:t>
            </w:r>
            <w:r w:rsidR="00D4515C" w:rsidRPr="00BD4486">
              <w:rPr>
                <w:rFonts w:ascii="Times New Roman" w:hAnsi="Times New Roman" w:cs="Times New Roman"/>
                <w:sz w:val="24"/>
                <w:szCs w:val="24"/>
              </w:rPr>
              <w:t xml:space="preserve"> </w:t>
            </w:r>
          </w:p>
        </w:tc>
      </w:tr>
      <w:tr w:rsidR="002E31B6" w:rsidRPr="00BD4486" w14:paraId="5AFF529A" w14:textId="77777777" w:rsidTr="002C5213">
        <w:tc>
          <w:tcPr>
            <w:tcW w:w="316" w:type="pct"/>
          </w:tcPr>
          <w:p w14:paraId="1CB58605" w14:textId="5B318B34" w:rsidR="00EF5FF3" w:rsidRPr="00BD4486" w:rsidRDefault="00EF5FF3" w:rsidP="008E04CA">
            <w:pPr>
              <w:spacing w:before="120" w:after="120"/>
              <w:rPr>
                <w:rFonts w:ascii="Times New Roman" w:hAnsi="Times New Roman" w:cs="Times New Roman"/>
                <w:sz w:val="24"/>
                <w:szCs w:val="24"/>
              </w:rPr>
            </w:pPr>
          </w:p>
        </w:tc>
        <w:tc>
          <w:tcPr>
            <w:tcW w:w="2931" w:type="pct"/>
          </w:tcPr>
          <w:p w14:paraId="308D3396" w14:textId="77777777" w:rsidR="008D64E3" w:rsidRPr="00BD4486" w:rsidRDefault="008D64E3" w:rsidP="008D64E3">
            <w:pPr>
              <w:spacing w:before="120" w:after="120"/>
              <w:rPr>
                <w:rFonts w:ascii="Times New Roman" w:hAnsi="Times New Roman" w:cs="Times New Roman"/>
                <w:sz w:val="24"/>
                <w:szCs w:val="24"/>
              </w:rPr>
            </w:pPr>
            <w:r w:rsidRPr="00BD4486">
              <w:rPr>
                <w:rFonts w:ascii="Times New Roman" w:hAnsi="Times New Roman" w:cs="Times New Roman"/>
                <w:sz w:val="24"/>
                <w:szCs w:val="24"/>
              </w:rPr>
              <w:t>10. Eelnõu kohaselt paragrahvi 16 tekst loetakse lõikeks 1 ja paragrahvi täiendatakse lõikega</w:t>
            </w:r>
          </w:p>
          <w:p w14:paraId="3400D50A" w14:textId="77777777" w:rsidR="008D64E3" w:rsidRPr="00BD4486" w:rsidRDefault="008D64E3" w:rsidP="008D64E3">
            <w:pPr>
              <w:spacing w:before="120" w:after="120"/>
              <w:rPr>
                <w:rFonts w:ascii="Times New Roman" w:hAnsi="Times New Roman" w:cs="Times New Roman"/>
                <w:sz w:val="24"/>
                <w:szCs w:val="24"/>
              </w:rPr>
            </w:pPr>
            <w:r w:rsidRPr="00BD4486">
              <w:rPr>
                <w:rFonts w:ascii="Times New Roman" w:hAnsi="Times New Roman" w:cs="Times New Roman"/>
                <w:sz w:val="24"/>
                <w:szCs w:val="24"/>
              </w:rPr>
              <w:t>2 järgmises sõnastuses:</w:t>
            </w:r>
          </w:p>
          <w:p w14:paraId="3E777693" w14:textId="47F6AEBF" w:rsidR="008D64E3" w:rsidRPr="00BD4486" w:rsidRDefault="008D64E3" w:rsidP="008D64E3">
            <w:pPr>
              <w:spacing w:before="120" w:after="120"/>
              <w:rPr>
                <w:rFonts w:ascii="Times New Roman" w:hAnsi="Times New Roman" w:cs="Times New Roman"/>
                <w:sz w:val="24"/>
                <w:szCs w:val="24"/>
              </w:rPr>
            </w:pPr>
            <w:r w:rsidRPr="00BD4486">
              <w:rPr>
                <w:rFonts w:ascii="Times New Roman" w:hAnsi="Times New Roman" w:cs="Times New Roman"/>
                <w:sz w:val="24"/>
                <w:szCs w:val="24"/>
              </w:rPr>
              <w:t>„(2) Vabariigi Valitsus, valitsusasutus ja kohaliku omavalitsuse üksus ning selle asutus teavitavad voliniku nõudmisel teda hiljemalt kolme kuu möödumisel käesoleva paragrahvi lõike 1 punkti 5 alusel tehtud ettepaneku või sama lõike punkti 5</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alusel antud soovituse saamisest sellest, kuidas ettepanekut või soovitust on arvesse võetud, ja teevad selle teabe avalikult kättesaadavaks.</w:t>
            </w:r>
          </w:p>
          <w:p w14:paraId="080CA8D7" w14:textId="77777777" w:rsidR="008D64E3" w:rsidRPr="00BD4486" w:rsidRDefault="008D64E3" w:rsidP="008D64E3">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see säte eelnõust välja.</w:t>
            </w:r>
          </w:p>
          <w:p w14:paraId="7AE32257" w14:textId="74D14DD1" w:rsidR="00E91291" w:rsidRPr="00BD4486" w:rsidRDefault="008D64E3" w:rsidP="00133856">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Põhjendus: Säte puudutab voliniku ettepanekuid ja soovitusi riigi- ja KOV asutuste õigusaktide ja arengudokumentide kohta, mida tavapäraselt esitatakse eelnõude kooskõlastamise käigus või saadetakse ametliku kirjana, millele vastamine on </w:t>
            </w:r>
            <w:r w:rsidR="00133856" w:rsidRPr="00BD4486">
              <w:rPr>
                <w:rFonts w:ascii="Times New Roman" w:hAnsi="Times New Roman" w:cs="Times New Roman"/>
                <w:sz w:val="24"/>
                <w:szCs w:val="24"/>
              </w:rPr>
              <w:t>r</w:t>
            </w:r>
            <w:r w:rsidRPr="00BD4486">
              <w:rPr>
                <w:rFonts w:ascii="Times New Roman" w:hAnsi="Times New Roman" w:cs="Times New Roman"/>
                <w:sz w:val="24"/>
                <w:szCs w:val="24"/>
              </w:rPr>
              <w:t>iigi reguleeritud. Kõik kooskõlastusringile saabunud ettepanekud ja soovitused koondatakse ühtsesse tabelisse. Ei ole kuidagi põhjendatud tõsta volinikku teiste riiklike institutsioonide ja asutuste, sh õiguskantsleri kõrval eriliselt esile ja panna riigi- ja KOV asutustele lisakohustusi</w:t>
            </w:r>
            <w:r w:rsidR="00133856" w:rsidRPr="00BD4486">
              <w:rPr>
                <w:rFonts w:ascii="Times New Roman" w:hAnsi="Times New Roman" w:cs="Times New Roman"/>
                <w:sz w:val="24"/>
                <w:szCs w:val="24"/>
              </w:rPr>
              <w:t xml:space="preserve"> </w:t>
            </w:r>
            <w:r w:rsidRPr="00BD4486">
              <w:rPr>
                <w:rFonts w:ascii="Times New Roman" w:hAnsi="Times New Roman" w:cs="Times New Roman"/>
                <w:sz w:val="24"/>
                <w:szCs w:val="24"/>
              </w:rPr>
              <w:t>voliniku ettepanekutele ja soovitustele eraldi vastamiseks. Ka direktiivid seda otseselt ei nõua.</w:t>
            </w:r>
          </w:p>
        </w:tc>
        <w:tc>
          <w:tcPr>
            <w:tcW w:w="1753" w:type="pct"/>
          </w:tcPr>
          <w:p w14:paraId="76A9611B" w14:textId="03C5238D" w:rsidR="00EF5FF3" w:rsidRPr="00BD4486" w:rsidRDefault="001D435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Eelnõu kohaselt </w:t>
            </w:r>
            <w:r w:rsidR="000F2D88" w:rsidRPr="00BD4486">
              <w:rPr>
                <w:rFonts w:ascii="Times New Roman" w:hAnsi="Times New Roman" w:cs="Times New Roman"/>
                <w:sz w:val="24"/>
                <w:szCs w:val="24"/>
              </w:rPr>
              <w:t xml:space="preserve">peab volinikku ettepaneku või soovituse arvesse võtmisest </w:t>
            </w:r>
            <w:r w:rsidR="00D7492D" w:rsidRPr="00BD4486">
              <w:rPr>
                <w:rFonts w:ascii="Times New Roman" w:hAnsi="Times New Roman" w:cs="Times New Roman"/>
                <w:sz w:val="24"/>
                <w:szCs w:val="24"/>
              </w:rPr>
              <w:t xml:space="preserve">eraldi teavitama vaid juhul, kui volinik seda nõuab. See võib olla vajalik </w:t>
            </w:r>
            <w:r w:rsidR="002F7A67" w:rsidRPr="00BD4486">
              <w:rPr>
                <w:rFonts w:ascii="Times New Roman" w:hAnsi="Times New Roman" w:cs="Times New Roman"/>
                <w:sz w:val="24"/>
                <w:szCs w:val="24"/>
              </w:rPr>
              <w:t>ettepanekute ja soovituste puhul, mi</w:t>
            </w:r>
            <w:r w:rsidR="000C048D" w:rsidRPr="00BD4486">
              <w:rPr>
                <w:rFonts w:ascii="Times New Roman" w:hAnsi="Times New Roman" w:cs="Times New Roman"/>
                <w:sz w:val="24"/>
                <w:szCs w:val="24"/>
              </w:rPr>
              <w:t xml:space="preserve">lle volinik on teinud </w:t>
            </w:r>
            <w:r w:rsidR="002F7A67" w:rsidRPr="00BD4486">
              <w:rPr>
                <w:rFonts w:ascii="Times New Roman" w:hAnsi="Times New Roman" w:cs="Times New Roman"/>
                <w:sz w:val="24"/>
                <w:szCs w:val="24"/>
              </w:rPr>
              <w:t xml:space="preserve">väljaspool </w:t>
            </w:r>
            <w:r w:rsidR="000C048D" w:rsidRPr="00BD4486">
              <w:rPr>
                <w:rFonts w:ascii="Times New Roman" w:hAnsi="Times New Roman" w:cs="Times New Roman"/>
                <w:sz w:val="24"/>
                <w:szCs w:val="24"/>
              </w:rPr>
              <w:t xml:space="preserve">tavapärast </w:t>
            </w:r>
            <w:r w:rsidR="00B82477" w:rsidRPr="00BD4486">
              <w:rPr>
                <w:rFonts w:ascii="Times New Roman" w:hAnsi="Times New Roman" w:cs="Times New Roman"/>
                <w:sz w:val="24"/>
                <w:szCs w:val="24"/>
              </w:rPr>
              <w:t>õigusloome- või strateegilise arengudokumendi loomise protsessi</w:t>
            </w:r>
            <w:r w:rsidR="008B37EF" w:rsidRPr="00BD4486">
              <w:rPr>
                <w:rFonts w:ascii="Times New Roman" w:hAnsi="Times New Roman" w:cs="Times New Roman"/>
                <w:sz w:val="24"/>
                <w:szCs w:val="24"/>
              </w:rPr>
              <w:t xml:space="preserve">. Kui volinik </w:t>
            </w:r>
            <w:r w:rsidR="00471FCB" w:rsidRPr="00BD4486">
              <w:rPr>
                <w:rFonts w:ascii="Times New Roman" w:hAnsi="Times New Roman" w:cs="Times New Roman"/>
                <w:sz w:val="24"/>
                <w:szCs w:val="24"/>
              </w:rPr>
              <w:t xml:space="preserve">saab </w:t>
            </w:r>
            <w:r w:rsidR="0023382A" w:rsidRPr="00BD4486">
              <w:rPr>
                <w:rFonts w:ascii="Times New Roman" w:hAnsi="Times New Roman" w:cs="Times New Roman"/>
                <w:sz w:val="24"/>
                <w:szCs w:val="24"/>
              </w:rPr>
              <w:t xml:space="preserve">piisava </w:t>
            </w:r>
            <w:r w:rsidR="00471FCB" w:rsidRPr="00BD4486">
              <w:rPr>
                <w:rFonts w:ascii="Times New Roman" w:hAnsi="Times New Roman" w:cs="Times New Roman"/>
                <w:sz w:val="24"/>
                <w:szCs w:val="24"/>
              </w:rPr>
              <w:t xml:space="preserve">tagasiside ettepanekule või soovitusele tavapärase poliitikakujundamise protsessi käigus, ei ole tal ka põhjust </w:t>
            </w:r>
            <w:r w:rsidR="0001352F" w:rsidRPr="00BD4486">
              <w:rPr>
                <w:rFonts w:ascii="Times New Roman" w:hAnsi="Times New Roman" w:cs="Times New Roman"/>
                <w:sz w:val="24"/>
                <w:szCs w:val="24"/>
              </w:rPr>
              <w:t xml:space="preserve">eraldi teavitamist nõuda. </w:t>
            </w:r>
          </w:p>
        </w:tc>
      </w:tr>
      <w:tr w:rsidR="002E31B6" w:rsidRPr="00BD4486" w14:paraId="09670810" w14:textId="77777777" w:rsidTr="002C5213">
        <w:tc>
          <w:tcPr>
            <w:tcW w:w="316" w:type="pct"/>
          </w:tcPr>
          <w:p w14:paraId="5EB71EA8" w14:textId="16B64081" w:rsidR="00EF5FF3" w:rsidRPr="00BD4486" w:rsidRDefault="00EF5FF3" w:rsidP="008E04CA">
            <w:pPr>
              <w:spacing w:before="120" w:after="120"/>
              <w:rPr>
                <w:rFonts w:ascii="Times New Roman" w:hAnsi="Times New Roman" w:cs="Times New Roman"/>
                <w:sz w:val="24"/>
                <w:szCs w:val="24"/>
              </w:rPr>
            </w:pPr>
          </w:p>
        </w:tc>
        <w:tc>
          <w:tcPr>
            <w:tcW w:w="2931" w:type="pct"/>
          </w:tcPr>
          <w:p w14:paraId="04A049A0" w14:textId="08620813" w:rsidR="00DC114D" w:rsidRPr="00BD4486" w:rsidRDefault="00DC114D" w:rsidP="00DC114D">
            <w:pPr>
              <w:spacing w:before="120" w:after="120"/>
              <w:rPr>
                <w:rFonts w:ascii="Times New Roman" w:hAnsi="Times New Roman" w:cs="Times New Roman"/>
                <w:sz w:val="24"/>
                <w:szCs w:val="24"/>
              </w:rPr>
            </w:pPr>
            <w:r w:rsidRPr="00BD4486">
              <w:rPr>
                <w:rFonts w:ascii="Times New Roman" w:hAnsi="Times New Roman" w:cs="Times New Roman"/>
                <w:sz w:val="24"/>
                <w:szCs w:val="24"/>
              </w:rPr>
              <w:t>11. Eelnõu kohaselt paragrahvi 17 lõiget 3 täiendatakse pärast sõna „diskrimineerimisele“ sõnadega „või edendamiskohustuse rikkumisele“</w:t>
            </w:r>
          </w:p>
          <w:p w14:paraId="321FEC1F" w14:textId="09A13657" w:rsidR="00EF5FF3" w:rsidRPr="00BD4486" w:rsidRDefault="00DC114D" w:rsidP="00DC114D">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muudatus eelnõust välja Põhjendus: volinik peaks piirduma diskrimineeritud isikute õiguste kaitsega, nagu see on olnud siiani.</w:t>
            </w:r>
          </w:p>
        </w:tc>
        <w:tc>
          <w:tcPr>
            <w:tcW w:w="1753" w:type="pct"/>
          </w:tcPr>
          <w:p w14:paraId="0DB239FB" w14:textId="7792A6F3" w:rsidR="009977D9" w:rsidRPr="00BD4486" w:rsidRDefault="00C878EA" w:rsidP="000D0829">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Täiendus toetab direktiivide artiklis 5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tõhusamale </w:t>
            </w:r>
            <w:r w:rsidRPr="00BD4486">
              <w:rPr>
                <w:rFonts w:ascii="Times New Roman" w:hAnsi="Times New Roman" w:cs="Times New Roman"/>
                <w:sz w:val="24"/>
                <w:szCs w:val="24"/>
              </w:rPr>
              <w:lastRenderedPageBreak/>
              <w:t>tegutsemisele diskrimineerimise struktuursete aspektidega.</w:t>
            </w:r>
            <w:r w:rsidR="00217F89" w:rsidRPr="00BD4486">
              <w:rPr>
                <w:rFonts w:ascii="Times New Roman" w:hAnsi="Times New Roman" w:cs="Times New Roman"/>
                <w:sz w:val="24"/>
                <w:szCs w:val="24"/>
              </w:rPr>
              <w:t xml:space="preserve"> </w:t>
            </w:r>
            <w:r w:rsidR="0057132D" w:rsidRPr="00BD4486">
              <w:rPr>
                <w:rFonts w:ascii="Times New Roman" w:hAnsi="Times New Roman" w:cs="Times New Roman"/>
                <w:sz w:val="24"/>
                <w:szCs w:val="24"/>
              </w:rPr>
              <w:t xml:space="preserve">Ning kuigi seni ei ole volinikul olnud </w:t>
            </w:r>
            <w:r w:rsidR="008E6CE4" w:rsidRPr="00BD4486">
              <w:rPr>
                <w:rFonts w:ascii="Times New Roman" w:hAnsi="Times New Roman" w:cs="Times New Roman"/>
                <w:sz w:val="24"/>
                <w:szCs w:val="24"/>
              </w:rPr>
              <w:t xml:space="preserve">otsest </w:t>
            </w:r>
            <w:r w:rsidR="0057132D" w:rsidRPr="00BD4486">
              <w:rPr>
                <w:rFonts w:ascii="Times New Roman" w:hAnsi="Times New Roman" w:cs="Times New Roman"/>
                <w:sz w:val="24"/>
                <w:szCs w:val="24"/>
              </w:rPr>
              <w:t xml:space="preserve">ülesannet anda arvamusi ka edendamiskohustuse rikkumise kohta, </w:t>
            </w:r>
            <w:r w:rsidR="00F42683" w:rsidRPr="00BD4486">
              <w:rPr>
                <w:rFonts w:ascii="Times New Roman" w:hAnsi="Times New Roman" w:cs="Times New Roman"/>
                <w:sz w:val="24"/>
                <w:szCs w:val="24"/>
              </w:rPr>
              <w:t xml:space="preserve">on tal kehtiva </w:t>
            </w:r>
            <w:proofErr w:type="spellStart"/>
            <w:r w:rsidR="00F42683" w:rsidRPr="00BD4486">
              <w:rPr>
                <w:rFonts w:ascii="Times New Roman" w:hAnsi="Times New Roman" w:cs="Times New Roman"/>
                <w:sz w:val="24"/>
                <w:szCs w:val="24"/>
              </w:rPr>
              <w:t>VõrdKS</w:t>
            </w:r>
            <w:proofErr w:type="spellEnd"/>
            <w:r w:rsidR="00F42683" w:rsidRPr="00BD4486">
              <w:rPr>
                <w:rFonts w:ascii="Times New Roman" w:hAnsi="Times New Roman" w:cs="Times New Roman"/>
                <w:sz w:val="24"/>
                <w:szCs w:val="24"/>
              </w:rPr>
              <w:t xml:space="preserve"> § </w:t>
            </w:r>
            <w:r w:rsidR="009977D9" w:rsidRPr="00BD4486">
              <w:rPr>
                <w:rFonts w:ascii="Times New Roman" w:hAnsi="Times New Roman" w:cs="Times New Roman"/>
                <w:sz w:val="24"/>
                <w:szCs w:val="24"/>
              </w:rPr>
              <w:t xml:space="preserve">16 p 1 kohaselt ka seni olnud ülesanne jälgida </w:t>
            </w:r>
            <w:proofErr w:type="spellStart"/>
            <w:r w:rsidR="008E6CE4" w:rsidRPr="00BD4486">
              <w:rPr>
                <w:rFonts w:ascii="Times New Roman" w:hAnsi="Times New Roman" w:cs="Times New Roman"/>
                <w:sz w:val="24"/>
                <w:szCs w:val="24"/>
              </w:rPr>
              <w:t>VõrdKS</w:t>
            </w:r>
            <w:proofErr w:type="spellEnd"/>
            <w:r w:rsidR="008E6CE4" w:rsidRPr="00BD4486">
              <w:rPr>
                <w:rFonts w:ascii="Times New Roman" w:hAnsi="Times New Roman" w:cs="Times New Roman"/>
                <w:sz w:val="24"/>
                <w:szCs w:val="24"/>
              </w:rPr>
              <w:t xml:space="preserve"> ja </w:t>
            </w:r>
            <w:proofErr w:type="spellStart"/>
            <w:r w:rsidR="008E6CE4" w:rsidRPr="00BD4486">
              <w:rPr>
                <w:rFonts w:ascii="Times New Roman" w:hAnsi="Times New Roman" w:cs="Times New Roman"/>
                <w:sz w:val="24"/>
                <w:szCs w:val="24"/>
              </w:rPr>
              <w:t>SoVS</w:t>
            </w:r>
            <w:proofErr w:type="spellEnd"/>
            <w:r w:rsidR="008E6CE4" w:rsidRPr="00BD4486">
              <w:rPr>
                <w:rFonts w:ascii="Times New Roman" w:hAnsi="Times New Roman" w:cs="Times New Roman"/>
                <w:sz w:val="24"/>
                <w:szCs w:val="24"/>
              </w:rPr>
              <w:t xml:space="preserve"> nõuete täitmist</w:t>
            </w:r>
            <w:r w:rsidR="00785799" w:rsidRPr="00BD4486">
              <w:rPr>
                <w:rFonts w:ascii="Times New Roman" w:hAnsi="Times New Roman" w:cs="Times New Roman"/>
                <w:sz w:val="24"/>
                <w:szCs w:val="24"/>
              </w:rPr>
              <w:t xml:space="preserve"> ning nõustada ja teavitada Vabariigi Valitsust ja valitsusasutusi ning kohaliku omavalitsuse üksuste asutusi nende seaduste rakendamise küsimuses.</w:t>
            </w:r>
          </w:p>
        </w:tc>
      </w:tr>
      <w:tr w:rsidR="002E31B6" w:rsidRPr="00BD4486" w14:paraId="335314E5" w14:textId="77777777" w:rsidTr="002C5213">
        <w:tc>
          <w:tcPr>
            <w:tcW w:w="316" w:type="pct"/>
          </w:tcPr>
          <w:p w14:paraId="7671D87A" w14:textId="68D55CF1" w:rsidR="00EF5FF3" w:rsidRPr="00BD4486" w:rsidRDefault="00EF5FF3" w:rsidP="008E04CA">
            <w:pPr>
              <w:spacing w:before="120" w:after="120"/>
              <w:rPr>
                <w:rFonts w:ascii="Times New Roman" w:hAnsi="Times New Roman" w:cs="Times New Roman"/>
                <w:sz w:val="24"/>
                <w:szCs w:val="24"/>
              </w:rPr>
            </w:pPr>
          </w:p>
        </w:tc>
        <w:tc>
          <w:tcPr>
            <w:tcW w:w="2931" w:type="pct"/>
          </w:tcPr>
          <w:p w14:paraId="7E09D144" w14:textId="4AD88E9A" w:rsidR="00335AFB" w:rsidRPr="00BD4486" w:rsidRDefault="00335AFB" w:rsidP="00335AFB">
            <w:pPr>
              <w:spacing w:before="120" w:after="120"/>
              <w:rPr>
                <w:rFonts w:ascii="Times New Roman" w:hAnsi="Times New Roman" w:cs="Times New Roman"/>
                <w:sz w:val="24"/>
                <w:szCs w:val="24"/>
              </w:rPr>
            </w:pPr>
            <w:r w:rsidRPr="00BD4486">
              <w:rPr>
                <w:rFonts w:ascii="Times New Roman" w:hAnsi="Times New Roman" w:cs="Times New Roman"/>
                <w:sz w:val="24"/>
                <w:szCs w:val="24"/>
              </w:rPr>
              <w:t>12. Eelnõu kohaselt täiendatakse paragrahvi 17 lõikega 3</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järgmises sõnastuses:</w:t>
            </w:r>
          </w:p>
          <w:p w14:paraId="381427F0" w14:textId="77777777" w:rsidR="00EF5FF3" w:rsidRPr="00BD4486" w:rsidRDefault="00335AFB" w:rsidP="00C51141">
            <w:pPr>
              <w:spacing w:before="120" w:after="120"/>
              <w:rPr>
                <w:rFonts w:ascii="Times New Roman" w:hAnsi="Times New Roman" w:cs="Times New Roman"/>
                <w:sz w:val="24"/>
                <w:szCs w:val="24"/>
              </w:rPr>
            </w:pPr>
            <w:r w:rsidRPr="00BD4486">
              <w:rPr>
                <w:rFonts w:ascii="Times New Roman" w:hAnsi="Times New Roman" w:cs="Times New Roman"/>
                <w:sz w:val="24"/>
                <w:szCs w:val="24"/>
              </w:rPr>
              <w:t>„(3</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Arvamuse andmise menetluse käigus võib volinik anda avalduse aluseks olevas olukorras võrdse kohtlemise põhimõtte rakendamise või edendamiskohustuse täitmise eest vastutavale isikule informatsiooni arvamuse taotleja kirjaliku nõusolekuta üksnes avalduse sisu kohta ja viisil, mis ei võimalda tuvastada arvamuse taotleja isikut.“</w:t>
            </w:r>
            <w:r w:rsidRPr="00BD4486">
              <w:rPr>
                <w:rFonts w:ascii="Times New Roman" w:hAnsi="Times New Roman" w:cs="Times New Roman"/>
                <w:sz w:val="24"/>
                <w:szCs w:val="24"/>
              </w:rPr>
              <w:cr/>
            </w:r>
          </w:p>
          <w:p w14:paraId="22005632" w14:textId="77777777" w:rsidR="00C51141" w:rsidRPr="00BD4486" w:rsidRDefault="00C51141" w:rsidP="00C51141">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Ettepanek: jätta välja sõnad “või edendamiskohustuse täitmise” </w:t>
            </w:r>
          </w:p>
          <w:p w14:paraId="088AAB79" w14:textId="3190FB2A" w:rsidR="00C51141" w:rsidRPr="00BD4486" w:rsidRDefault="00C51141" w:rsidP="00C51141">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volinik peaks piirduma diskrimineeritud isikute õiguste kaitsega, nagu see on olnud siiani.</w:t>
            </w:r>
          </w:p>
        </w:tc>
        <w:tc>
          <w:tcPr>
            <w:tcW w:w="1753" w:type="pct"/>
          </w:tcPr>
          <w:p w14:paraId="4AE0F63B" w14:textId="3DC8B953" w:rsidR="00EF5FF3" w:rsidRPr="00BD4486" w:rsidRDefault="00FC3536"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Täiendus toetab direktiivide artiklis 5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tõhusamale tegutsemisele diskrimineerimise struktuursete aspektidega.</w:t>
            </w:r>
          </w:p>
        </w:tc>
      </w:tr>
      <w:tr w:rsidR="002E31B6" w:rsidRPr="00BD4486" w14:paraId="1A46C588" w14:textId="77777777" w:rsidTr="002C5213">
        <w:tc>
          <w:tcPr>
            <w:tcW w:w="316" w:type="pct"/>
          </w:tcPr>
          <w:p w14:paraId="63A5B02B" w14:textId="5C5B7FB6" w:rsidR="00EF5FF3" w:rsidRPr="00BD4486" w:rsidRDefault="00EF5FF3" w:rsidP="008E04CA">
            <w:pPr>
              <w:spacing w:before="120" w:after="120"/>
              <w:rPr>
                <w:rFonts w:ascii="Times New Roman" w:hAnsi="Times New Roman" w:cs="Times New Roman"/>
                <w:sz w:val="24"/>
                <w:szCs w:val="24"/>
              </w:rPr>
            </w:pPr>
          </w:p>
        </w:tc>
        <w:tc>
          <w:tcPr>
            <w:tcW w:w="2931" w:type="pct"/>
          </w:tcPr>
          <w:p w14:paraId="64F8E252" w14:textId="77777777" w:rsidR="00A73E71" w:rsidRPr="00BD4486" w:rsidRDefault="00A73E71" w:rsidP="00A73E71">
            <w:pPr>
              <w:spacing w:before="120" w:after="120"/>
              <w:rPr>
                <w:rFonts w:ascii="Times New Roman" w:hAnsi="Times New Roman" w:cs="Times New Roman"/>
                <w:sz w:val="24"/>
                <w:szCs w:val="24"/>
              </w:rPr>
            </w:pPr>
            <w:r w:rsidRPr="00BD4486">
              <w:rPr>
                <w:rFonts w:ascii="Times New Roman" w:hAnsi="Times New Roman" w:cs="Times New Roman"/>
                <w:sz w:val="24"/>
                <w:szCs w:val="24"/>
              </w:rPr>
              <w:t>13. Eelnõu kohaselt paragrahvi 17 lõiked 4–6 muudetakse ja sõnastatakse järgmiselt:</w:t>
            </w:r>
          </w:p>
          <w:p w14:paraId="3B9C808A" w14:textId="246E05EB" w:rsidR="00A73E71" w:rsidRPr="00BD4486" w:rsidRDefault="00A73E71" w:rsidP="00A73E71">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„(4) Arvamuse andmiseks on volinikul õigus saada teavet kõikidelt isikutelt, kellel võib olla diskrimineerimisjuhtumi asjaolude või edendamiskohustuse võimaliku rikkumise kohta vajalikku 5 informatsiooni. Volinikul on õigus nõuda kirjalikke seletusi võimaliku diskrimineerimise asjaolude kohta ja dokumentide või nende koopiate esitamist tema määratud mõistliku tähtaja jooksul, samuti teha asjaolude väljaselgitamiseks kohapealseid vaatlusi, kuulata ära asja kohta teavet omavaid isikuid, teha järelepärimisi riiklikes registrites ning teha teabe saamiseks koostööd </w:t>
            </w:r>
            <w:r w:rsidRPr="00BD4486">
              <w:rPr>
                <w:rFonts w:ascii="Times New Roman" w:hAnsi="Times New Roman" w:cs="Times New Roman"/>
                <w:sz w:val="24"/>
                <w:szCs w:val="24"/>
              </w:rPr>
              <w:lastRenderedPageBreak/>
              <w:t xml:space="preserve">järelevalve- ja muude asutustega. Teavet on õigus saada ka töötajale arvutatud, makstud või maksmisele kuuluva tasu, tasustamise tingimuste ja muude hüvede kohta. </w:t>
            </w:r>
          </w:p>
          <w:p w14:paraId="0CBA290A" w14:textId="7573E75C" w:rsidR="00A73E71" w:rsidRPr="00BD4486" w:rsidRDefault="00A73E71" w:rsidP="00A73E71">
            <w:pPr>
              <w:spacing w:before="120" w:after="120"/>
              <w:rPr>
                <w:rFonts w:ascii="Times New Roman" w:hAnsi="Times New Roman" w:cs="Times New Roman"/>
                <w:sz w:val="24"/>
                <w:szCs w:val="24"/>
              </w:rPr>
            </w:pPr>
            <w:r w:rsidRPr="00BD4486">
              <w:rPr>
                <w:rFonts w:ascii="Times New Roman" w:hAnsi="Times New Roman" w:cs="Times New Roman"/>
                <w:sz w:val="24"/>
                <w:szCs w:val="24"/>
              </w:rPr>
              <w:t>(6) Omal algatusel antud arvamuse puhul või arvamuse taotleja kirjalikul nõusolekul edastab volinik arvamuse isikule, kes vastutab võrdse kohtlemise põhimõtte rakendamise või edendamiskohustuse täitmise eest arvamuse aluseks olevas olukorras.“</w:t>
            </w:r>
          </w:p>
          <w:p w14:paraId="0E26F3C6" w14:textId="2E8DEBC9" w:rsidR="00A73E71" w:rsidRPr="00BD4486" w:rsidRDefault="00A73E71" w:rsidP="00A73E71">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Ettepanek: jätta lõikest 4 välja sõnad “või edendamiskohustuse võimaliku rikkumise” ja lõikest 6 sõnad “või edendamiskohustuse täitmise”. </w:t>
            </w:r>
          </w:p>
          <w:p w14:paraId="666449D8" w14:textId="4358114B" w:rsidR="00EF5FF3" w:rsidRPr="00BD4486" w:rsidRDefault="00A73E71" w:rsidP="00A73E71">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volinik peaks piirduma diskrimineeritud isikute õiguste kaitsega, nagu see on olnud siiani.</w:t>
            </w:r>
          </w:p>
        </w:tc>
        <w:tc>
          <w:tcPr>
            <w:tcW w:w="1753" w:type="pct"/>
          </w:tcPr>
          <w:p w14:paraId="3071D6B6" w14:textId="58E17E33" w:rsidR="00EF5FF3" w:rsidRPr="00BD4486" w:rsidRDefault="00410859"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Täiendus toetab direktiivide artiklis 5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tõhusamale tegutsemisele diskrimineerimise struktuursete aspektidega.</w:t>
            </w:r>
          </w:p>
        </w:tc>
      </w:tr>
      <w:tr w:rsidR="002E31B6" w:rsidRPr="00BD4486" w14:paraId="08119141" w14:textId="77777777" w:rsidTr="002C5213">
        <w:tc>
          <w:tcPr>
            <w:tcW w:w="316" w:type="pct"/>
          </w:tcPr>
          <w:p w14:paraId="7F280984" w14:textId="3D3F541E" w:rsidR="00EF5FF3" w:rsidRPr="00BD4486" w:rsidRDefault="00EF5FF3" w:rsidP="008E04CA">
            <w:pPr>
              <w:spacing w:before="120" w:after="120"/>
              <w:rPr>
                <w:rFonts w:ascii="Times New Roman" w:hAnsi="Times New Roman" w:cs="Times New Roman"/>
                <w:sz w:val="24"/>
                <w:szCs w:val="24"/>
              </w:rPr>
            </w:pPr>
          </w:p>
        </w:tc>
        <w:tc>
          <w:tcPr>
            <w:tcW w:w="2931" w:type="pct"/>
          </w:tcPr>
          <w:p w14:paraId="6E09C78A" w14:textId="77777777" w:rsidR="00C15366" w:rsidRPr="00BD4486" w:rsidRDefault="00C15366" w:rsidP="00C15366">
            <w:pPr>
              <w:spacing w:before="120" w:after="120"/>
              <w:rPr>
                <w:rFonts w:ascii="Times New Roman" w:hAnsi="Times New Roman" w:cs="Times New Roman"/>
                <w:sz w:val="24"/>
                <w:szCs w:val="24"/>
              </w:rPr>
            </w:pPr>
            <w:r w:rsidRPr="00BD4486">
              <w:rPr>
                <w:rFonts w:ascii="Times New Roman" w:hAnsi="Times New Roman" w:cs="Times New Roman"/>
                <w:sz w:val="24"/>
                <w:szCs w:val="24"/>
              </w:rPr>
              <w:t>14. Eelnõu kohaselt paragrahvi 17 täiendatakse lõigetega 7 ja 8 järgmises sõnastuses:</w:t>
            </w:r>
          </w:p>
          <w:p w14:paraId="17BE8196" w14:textId="7E21746F" w:rsidR="00C15366" w:rsidRPr="00BD4486" w:rsidRDefault="00C15366" w:rsidP="00C15366">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 „(7) Kui see on asjakohane, esitab volinik koos arvamusega ettepanekud rikkumise heastamiseks ja edasiste rikkumiste ennetamiseks. Isik, kes vastutab võrdse kohtlemise põhimõtte rakendamise või edendamiskohustuse täitmise eest arvamuse aluseks olevas olukorras, peab kolme kuu jooksul alates ettepanekute saamisest andma volinikule teavet nende täitmise kohta. </w:t>
            </w:r>
          </w:p>
          <w:p w14:paraId="027E159D" w14:textId="77777777" w:rsidR="00C15366" w:rsidRPr="00BD4486" w:rsidRDefault="00C15366" w:rsidP="00C15366">
            <w:pPr>
              <w:spacing w:before="120" w:after="120"/>
              <w:rPr>
                <w:rFonts w:ascii="Times New Roman" w:hAnsi="Times New Roman" w:cs="Times New Roman"/>
                <w:sz w:val="24"/>
                <w:szCs w:val="24"/>
              </w:rPr>
            </w:pPr>
            <w:r w:rsidRPr="00BD4486">
              <w:rPr>
                <w:rFonts w:ascii="Times New Roman" w:hAnsi="Times New Roman" w:cs="Times New Roman"/>
                <w:sz w:val="24"/>
                <w:szCs w:val="24"/>
              </w:rPr>
              <w:t>Ettepanek: jätta välja sõnad “või edendamiskohustuse täitmise”</w:t>
            </w:r>
          </w:p>
          <w:p w14:paraId="3E021ACB" w14:textId="599E0459" w:rsidR="00EF5FF3" w:rsidRPr="00BD4486" w:rsidRDefault="00C15366" w:rsidP="00C15366">
            <w:pPr>
              <w:spacing w:before="120" w:after="120"/>
              <w:rPr>
                <w:rFonts w:ascii="Times New Roman" w:hAnsi="Times New Roman" w:cs="Times New Roman"/>
                <w:sz w:val="24"/>
                <w:szCs w:val="24"/>
              </w:rPr>
            </w:pPr>
            <w:r w:rsidRPr="00BD4486">
              <w:rPr>
                <w:rFonts w:ascii="Times New Roman" w:hAnsi="Times New Roman" w:cs="Times New Roman"/>
                <w:sz w:val="24"/>
                <w:szCs w:val="24"/>
              </w:rPr>
              <w:t>Põhjendus: volinik peaks piirduma diskrimineeritud isikute õiguste kaitsega, nagu see on olnud siiani.</w:t>
            </w:r>
          </w:p>
        </w:tc>
        <w:tc>
          <w:tcPr>
            <w:tcW w:w="1753" w:type="pct"/>
          </w:tcPr>
          <w:p w14:paraId="71CAB1BD" w14:textId="704D9C2D" w:rsidR="00EF5FF3" w:rsidRPr="00BD4486" w:rsidRDefault="00DB53F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Täiendus toetab direktiivide artiklis 5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tõhusamale tegutsemisele diskrimineerimise struktuursete aspektidega.</w:t>
            </w:r>
          </w:p>
        </w:tc>
      </w:tr>
      <w:tr w:rsidR="002E31B6" w:rsidRPr="00BD4486" w14:paraId="27937756" w14:textId="77777777" w:rsidTr="002C5213">
        <w:tc>
          <w:tcPr>
            <w:tcW w:w="316" w:type="pct"/>
          </w:tcPr>
          <w:p w14:paraId="0F4D974F" w14:textId="418AC50F" w:rsidR="00371FA3" w:rsidRPr="00BD4486" w:rsidRDefault="00371FA3" w:rsidP="008E04CA">
            <w:pPr>
              <w:spacing w:before="120" w:after="120"/>
              <w:rPr>
                <w:rFonts w:ascii="Times New Roman" w:hAnsi="Times New Roman" w:cs="Times New Roman"/>
                <w:sz w:val="24"/>
                <w:szCs w:val="24"/>
              </w:rPr>
            </w:pPr>
          </w:p>
        </w:tc>
        <w:tc>
          <w:tcPr>
            <w:tcW w:w="2931" w:type="pct"/>
          </w:tcPr>
          <w:p w14:paraId="2EB26F5E" w14:textId="16C9739C" w:rsidR="00371FA3" w:rsidRPr="00BD4486" w:rsidRDefault="00F2582A"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Loodame, et saate meie ettepanekuid arvesse võtta eelnõu lõppversiooni kujundamisel.</w:t>
            </w:r>
          </w:p>
        </w:tc>
        <w:tc>
          <w:tcPr>
            <w:tcW w:w="1753" w:type="pct"/>
          </w:tcPr>
          <w:p w14:paraId="0E672F6F" w14:textId="63AD9D5E" w:rsidR="00371FA3" w:rsidRPr="00BD4486" w:rsidRDefault="00DB53F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p>
        </w:tc>
      </w:tr>
      <w:tr w:rsidR="002E31B6" w:rsidRPr="00BD4486" w14:paraId="2B01ADAB" w14:textId="77777777" w:rsidTr="257A9991">
        <w:tc>
          <w:tcPr>
            <w:tcW w:w="5000" w:type="pct"/>
            <w:gridSpan w:val="3"/>
          </w:tcPr>
          <w:p w14:paraId="490DA1B6" w14:textId="4F78B47F" w:rsidR="00EB42B9" w:rsidRPr="00BD4486" w:rsidRDefault="00EB42B9"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 xml:space="preserve">Eesti </w:t>
            </w:r>
            <w:proofErr w:type="spellStart"/>
            <w:r w:rsidRPr="00BD4486">
              <w:rPr>
                <w:rFonts w:ascii="Times New Roman" w:hAnsi="Times New Roman" w:cs="Times New Roman"/>
                <w:color w:val="auto"/>
                <w:sz w:val="24"/>
                <w:szCs w:val="24"/>
              </w:rPr>
              <w:t>Naisuurimus</w:t>
            </w:r>
            <w:proofErr w:type="spellEnd"/>
            <w:r w:rsidRPr="00BD4486">
              <w:rPr>
                <w:rFonts w:ascii="Times New Roman" w:hAnsi="Times New Roman" w:cs="Times New Roman"/>
                <w:color w:val="auto"/>
                <w:sz w:val="24"/>
                <w:szCs w:val="24"/>
              </w:rPr>
              <w:t>- ja Teabekeskus</w:t>
            </w:r>
          </w:p>
        </w:tc>
      </w:tr>
      <w:tr w:rsidR="002E31B6" w:rsidRPr="00BD4486" w14:paraId="56883A0A" w14:textId="77777777" w:rsidTr="002C5213">
        <w:tc>
          <w:tcPr>
            <w:tcW w:w="316" w:type="pct"/>
          </w:tcPr>
          <w:p w14:paraId="494FAF1E" w14:textId="03B6B934" w:rsidR="00EB42B9" w:rsidRPr="00BD4486" w:rsidRDefault="00EB42B9" w:rsidP="008E04CA">
            <w:pPr>
              <w:spacing w:before="120" w:after="120"/>
              <w:rPr>
                <w:rFonts w:ascii="Times New Roman" w:hAnsi="Times New Roman" w:cs="Times New Roman"/>
                <w:sz w:val="24"/>
                <w:szCs w:val="24"/>
              </w:rPr>
            </w:pPr>
          </w:p>
        </w:tc>
        <w:tc>
          <w:tcPr>
            <w:tcW w:w="2931" w:type="pct"/>
          </w:tcPr>
          <w:p w14:paraId="2B9440F0" w14:textId="77777777" w:rsidR="00EB42B9" w:rsidRPr="00BD4486" w:rsidRDefault="00C3649F" w:rsidP="00E36AA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ENUT toetab ja tervitab kõnealust seaduseelnõu ning leiab, et tegemist on vajaliku edasiminekuga võrdsuse edendamist käsitlevates Eestis õigusaktides. Eelkõige </w:t>
            </w:r>
            <w:r w:rsidRPr="00BD4486">
              <w:rPr>
                <w:rFonts w:ascii="Times New Roman" w:hAnsi="Times New Roman" w:cs="Times New Roman"/>
                <w:sz w:val="24"/>
                <w:szCs w:val="24"/>
              </w:rPr>
              <w:lastRenderedPageBreak/>
              <w:t xml:space="preserve">tervitame soolise võrdõiguslikkuse ja võrdse kohtlemise voliniku (edaspidi </w:t>
            </w:r>
            <w:proofErr w:type="spellStart"/>
            <w:r w:rsidRPr="00BD4486">
              <w:rPr>
                <w:rFonts w:ascii="Times New Roman" w:hAnsi="Times New Roman" w:cs="Times New Roman"/>
                <w:sz w:val="24"/>
                <w:szCs w:val="24"/>
              </w:rPr>
              <w:t>võrdõigusvolinik</w:t>
            </w:r>
            <w:proofErr w:type="spellEnd"/>
            <w:r w:rsidRPr="00BD4486">
              <w:rPr>
                <w:rFonts w:ascii="Times New Roman" w:hAnsi="Times New Roman" w:cs="Times New Roman"/>
                <w:sz w:val="24"/>
                <w:szCs w:val="24"/>
              </w:rPr>
              <w:t xml:space="preserve"> või volinik) ülesannete ja sekkumisvormide mitmekesistamist. Diskrimineerimisohvri kohtus esindamise õiguse andmist volinikule on võrdõiguslikkuse eest seisvad huvikaitseorganisatsioonid oodanud kaua. Olukorras, kus Eestis on vähe kohtuasju, mis puudutavad </w:t>
            </w:r>
            <w:proofErr w:type="spellStart"/>
            <w:r w:rsidRPr="00BD4486">
              <w:rPr>
                <w:rFonts w:ascii="Times New Roman" w:hAnsi="Times New Roman" w:cs="Times New Roman"/>
                <w:sz w:val="24"/>
                <w:szCs w:val="24"/>
              </w:rPr>
              <w:t>SoVS</w:t>
            </w:r>
            <w:proofErr w:type="spellEnd"/>
            <w:r w:rsidRPr="00BD4486">
              <w:rPr>
                <w:rFonts w:ascii="Times New Roman" w:hAnsi="Times New Roman" w:cs="Times New Roman"/>
                <w:sz w:val="24"/>
                <w:szCs w:val="24"/>
              </w:rPr>
              <w:t xml:space="preserve">-i ja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-i tõlgendamist ja rakendamist</w:t>
            </w:r>
            <w:r w:rsidRPr="00BD4486">
              <w:rPr>
                <w:rFonts w:ascii="Times New Roman" w:hAnsi="Times New Roman" w:cs="Times New Roman"/>
                <w:sz w:val="24"/>
                <w:szCs w:val="24"/>
                <w:vertAlign w:val="superscript"/>
              </w:rPr>
              <w:footnoteReference w:id="1"/>
            </w:r>
            <w:r w:rsidRPr="00BD4486">
              <w:rPr>
                <w:rFonts w:ascii="Times New Roman" w:hAnsi="Times New Roman" w:cs="Times New Roman"/>
                <w:sz w:val="24"/>
                <w:szCs w:val="24"/>
              </w:rPr>
              <w:t xml:space="preserve">, on hädavajalik, et </w:t>
            </w:r>
            <w:proofErr w:type="spellStart"/>
            <w:r w:rsidRPr="00BD4486">
              <w:rPr>
                <w:rFonts w:ascii="Times New Roman" w:hAnsi="Times New Roman" w:cs="Times New Roman"/>
                <w:sz w:val="24"/>
                <w:szCs w:val="24"/>
              </w:rPr>
              <w:t>võrdõigusvolinik</w:t>
            </w:r>
            <w:proofErr w:type="spellEnd"/>
            <w:r w:rsidRPr="00BD4486">
              <w:rPr>
                <w:rFonts w:ascii="Times New Roman" w:hAnsi="Times New Roman" w:cs="Times New Roman"/>
                <w:sz w:val="24"/>
                <w:szCs w:val="24"/>
              </w:rPr>
              <w:t xml:space="preserve"> võtab diskrimineerimise ohvrite abistamisel aktiivsema rolli kas ohvri esindaja või nõustajana nagu näeb ette eelnõu § 1 punkt 10. </w:t>
            </w:r>
          </w:p>
          <w:p w14:paraId="1E2A9B28" w14:textId="77777777" w:rsidR="00433B33" w:rsidRPr="00BD4486" w:rsidRDefault="00433B33" w:rsidP="00E36AA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Väga vajalikud on ka muudatused, mille eesmärk on tagada </w:t>
            </w:r>
            <w:proofErr w:type="spellStart"/>
            <w:r w:rsidRPr="00BD4486">
              <w:rPr>
                <w:rFonts w:ascii="Times New Roman" w:hAnsi="Times New Roman" w:cs="Times New Roman"/>
                <w:sz w:val="24"/>
                <w:szCs w:val="24"/>
              </w:rPr>
              <w:t>võrdõigusvoliniku</w:t>
            </w:r>
            <w:proofErr w:type="spellEnd"/>
            <w:r w:rsidRPr="00BD4486">
              <w:rPr>
                <w:rFonts w:ascii="Times New Roman" w:hAnsi="Times New Roman" w:cs="Times New Roman"/>
                <w:sz w:val="24"/>
                <w:szCs w:val="24"/>
              </w:rPr>
              <w:t xml:space="preserve"> sõltumatus ning see, et volinikuks nimetatakse valdkonna tunnustatud ekspert. Toetame sätteid, mis kirjutavad voliniku kandidaadile ette kõrgemad erialased nõudmised ning annavad voliniku ametisse nimetamise õiguse Vabariigi Valitsusele.</w:t>
            </w:r>
          </w:p>
          <w:p w14:paraId="10FDF4CF" w14:textId="638F1696" w:rsidR="00433B33" w:rsidRPr="00BD4486" w:rsidRDefault="00433B33" w:rsidP="00E36AA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Kauaoodatud lisandus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-i on ka põimdiskrimineerimise mõiste, mis võtab arvesse inimese mitme karakteristiku ehk tunnusega seoses kogetud ebavõrdse kohtlemise kogemused, mis on teaduskirjanduses laialdaselt käsitletud, mida aga Eesti õigus seni ei reguleerinud.</w:t>
            </w:r>
          </w:p>
        </w:tc>
        <w:tc>
          <w:tcPr>
            <w:tcW w:w="1753" w:type="pct"/>
          </w:tcPr>
          <w:p w14:paraId="79A553AE" w14:textId="660E878B" w:rsidR="00EB42B9" w:rsidRPr="00BD4486" w:rsidRDefault="00DB5F27"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p>
        </w:tc>
      </w:tr>
      <w:tr w:rsidR="002E31B6" w:rsidRPr="00BD4486" w14:paraId="1C59A5C6" w14:textId="77777777" w:rsidTr="002C5213">
        <w:tc>
          <w:tcPr>
            <w:tcW w:w="316" w:type="pct"/>
          </w:tcPr>
          <w:p w14:paraId="31396208" w14:textId="13EBB0D2" w:rsidR="005373FC" w:rsidRPr="00BD4486" w:rsidRDefault="005373FC" w:rsidP="008E04CA">
            <w:pPr>
              <w:spacing w:before="120" w:after="120"/>
              <w:rPr>
                <w:rFonts w:ascii="Times New Roman" w:hAnsi="Times New Roman" w:cs="Times New Roman"/>
                <w:sz w:val="24"/>
                <w:szCs w:val="24"/>
              </w:rPr>
            </w:pPr>
          </w:p>
        </w:tc>
        <w:tc>
          <w:tcPr>
            <w:tcW w:w="2931" w:type="pct"/>
          </w:tcPr>
          <w:p w14:paraId="6ACF5B36" w14:textId="77777777" w:rsidR="00721F68" w:rsidRPr="00BD4486" w:rsidRDefault="006933D9" w:rsidP="00C3649F">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Eelnõust loeme välja läbiva soovi, et </w:t>
            </w:r>
            <w:proofErr w:type="spellStart"/>
            <w:r w:rsidRPr="00BD4486">
              <w:rPr>
                <w:rFonts w:ascii="Times New Roman" w:hAnsi="Times New Roman" w:cs="Times New Roman"/>
                <w:sz w:val="24"/>
                <w:szCs w:val="24"/>
              </w:rPr>
              <w:t>võrdõigusvolinikul</w:t>
            </w:r>
            <w:proofErr w:type="spellEnd"/>
            <w:r w:rsidRPr="00BD4486">
              <w:rPr>
                <w:rFonts w:ascii="Times New Roman" w:hAnsi="Times New Roman" w:cs="Times New Roman"/>
                <w:sz w:val="24"/>
                <w:szCs w:val="24"/>
              </w:rPr>
              <w:t xml:space="preserve"> oleks rohkem ülesandeid ja õigusi ning et ta teeks rohkem kui seni. Näiteks uus on see, et volinik peab iga nelja aasta kohta avaldama aruande ja soovitused soolise võrdõiguslikkuse ja võrdse kohtlemise põhimõtte rakendamise ja struktuursete probleemide kohta. Uudne on ka see, et volinik peab koostama nelja-aastase tööprogrammi ning tal on võimalus läbi viia siduva arvamusega lõppev menetlus. Need lisandused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-i on meie silmis vajalikud. Tunneme aga muret, kas voliniku ülesandeid laiendades ja talle esitatud nõudmisi tõstes lisandub ikka voliniku kantselei eelarvesse vajalik rahaline ressurss. Alates voliniku institutsiooni loomisest aastal 2005 on asutus vaevelnud alarahastuse käes. Sellele probleemile, mis mõjutab nii voliniku kantselei töö efektiivsust kui ka sõltumatust, on osutanud läbi aastate mitmed Eesti </w:t>
            </w:r>
            <w:r w:rsidRPr="00BD4486">
              <w:rPr>
                <w:rFonts w:ascii="Times New Roman" w:hAnsi="Times New Roman" w:cs="Times New Roman"/>
                <w:sz w:val="24"/>
                <w:szCs w:val="24"/>
              </w:rPr>
              <w:lastRenderedPageBreak/>
              <w:t>huvikaitseorganisatsioonid</w:t>
            </w:r>
            <w:r w:rsidRPr="00BD4486">
              <w:rPr>
                <w:rFonts w:ascii="Times New Roman" w:hAnsi="Times New Roman" w:cs="Times New Roman"/>
                <w:sz w:val="24"/>
                <w:szCs w:val="24"/>
                <w:vertAlign w:val="superscript"/>
              </w:rPr>
              <w:footnoteReference w:id="2"/>
            </w:r>
            <w:r w:rsidRPr="00BD4486">
              <w:rPr>
                <w:rFonts w:ascii="Times New Roman" w:hAnsi="Times New Roman" w:cs="Times New Roman"/>
                <w:sz w:val="24"/>
                <w:szCs w:val="24"/>
              </w:rPr>
              <w:t xml:space="preserve"> ja rahvusvahelised inimõigusorganisatsioonid, nagu CEDAW komitee</w:t>
            </w:r>
            <w:r w:rsidRPr="00BD4486">
              <w:rPr>
                <w:rFonts w:ascii="Times New Roman" w:hAnsi="Times New Roman" w:cs="Times New Roman"/>
                <w:sz w:val="24"/>
                <w:szCs w:val="24"/>
                <w:vertAlign w:val="superscript"/>
              </w:rPr>
              <w:footnoteReference w:id="3"/>
            </w:r>
            <w:r w:rsidRPr="00BD4486">
              <w:rPr>
                <w:rFonts w:ascii="Times New Roman" w:hAnsi="Times New Roman" w:cs="Times New Roman"/>
                <w:sz w:val="24"/>
                <w:szCs w:val="24"/>
              </w:rPr>
              <w:t>, ECRI</w:t>
            </w:r>
            <w:r w:rsidRPr="00BD4486">
              <w:rPr>
                <w:rFonts w:ascii="Times New Roman" w:hAnsi="Times New Roman" w:cs="Times New Roman"/>
                <w:sz w:val="24"/>
                <w:szCs w:val="24"/>
                <w:vertAlign w:val="superscript"/>
              </w:rPr>
              <w:footnoteReference w:id="4"/>
            </w:r>
            <w:r w:rsidRPr="00BD4486">
              <w:rPr>
                <w:rFonts w:ascii="Times New Roman" w:hAnsi="Times New Roman" w:cs="Times New Roman"/>
                <w:sz w:val="24"/>
                <w:szCs w:val="24"/>
              </w:rPr>
              <w:t xml:space="preserve"> ja Euroopa Nõukogu inimõiguste volinik</w:t>
            </w:r>
            <w:r w:rsidRPr="00BD4486">
              <w:rPr>
                <w:rFonts w:ascii="Times New Roman" w:hAnsi="Times New Roman" w:cs="Times New Roman"/>
                <w:sz w:val="24"/>
                <w:szCs w:val="24"/>
                <w:vertAlign w:val="superscript"/>
              </w:rPr>
              <w:footnoteReference w:id="5"/>
            </w:r>
            <w:r w:rsidRPr="00BD4486">
              <w:rPr>
                <w:rFonts w:ascii="Times New Roman" w:hAnsi="Times New Roman" w:cs="Times New Roman"/>
                <w:sz w:val="24"/>
                <w:szCs w:val="24"/>
              </w:rPr>
              <w:t xml:space="preserve">. Eelnõuga Eesti õigusesse ülevõetavate direktiivide üks olulistest eesmärkidest on tagada </w:t>
            </w:r>
            <w:proofErr w:type="spellStart"/>
            <w:r w:rsidRPr="00BD4486">
              <w:rPr>
                <w:rFonts w:ascii="Times New Roman" w:hAnsi="Times New Roman" w:cs="Times New Roman"/>
                <w:sz w:val="24"/>
                <w:szCs w:val="24"/>
              </w:rPr>
              <w:t>võrdõigusasutuste</w:t>
            </w:r>
            <w:proofErr w:type="spellEnd"/>
            <w:r w:rsidRPr="00BD4486">
              <w:rPr>
                <w:rFonts w:ascii="Times New Roman" w:hAnsi="Times New Roman" w:cs="Times New Roman"/>
                <w:sz w:val="24"/>
                <w:szCs w:val="24"/>
              </w:rPr>
              <w:t xml:space="preserve"> sõltumatus ning tegevuseks vajalikud ressursid (vt direktiivi 2024/1499 artikkel 4 ja direktiivi 2024/1500 artikkel 4). Oleks kahetsusväärne, kui Eesti puhul tähendaks direktiivide ülevõtmine </w:t>
            </w:r>
            <w:proofErr w:type="spellStart"/>
            <w:r w:rsidRPr="00BD4486">
              <w:rPr>
                <w:rFonts w:ascii="Times New Roman" w:hAnsi="Times New Roman" w:cs="Times New Roman"/>
                <w:sz w:val="24"/>
                <w:szCs w:val="24"/>
              </w:rPr>
              <w:t>võrdõigusvolinikule</w:t>
            </w:r>
            <w:proofErr w:type="spellEnd"/>
            <w:r w:rsidRPr="00BD4486">
              <w:rPr>
                <w:rFonts w:ascii="Times New Roman" w:hAnsi="Times New Roman" w:cs="Times New Roman"/>
                <w:sz w:val="24"/>
                <w:szCs w:val="24"/>
              </w:rPr>
              <w:t xml:space="preserve"> lisaülesandeid ning veelgi suuremat ressursikitsikust. </w:t>
            </w:r>
          </w:p>
          <w:p w14:paraId="01729A76" w14:textId="2FEB154A" w:rsidR="000A3F21" w:rsidRPr="00BD4486" w:rsidRDefault="000A3F21" w:rsidP="00C3649F">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 seletuskiri sedastab, et volinikule lisanduvad eelnõuga uued ülesanded ning selleks on ette nähtud ka „mõningane lisaressurss“. See on ebamäärane lubadus. Soovitame koostöös </w:t>
            </w:r>
            <w:proofErr w:type="spellStart"/>
            <w:r w:rsidRPr="00BD4486">
              <w:rPr>
                <w:rFonts w:ascii="Times New Roman" w:hAnsi="Times New Roman" w:cs="Times New Roman"/>
                <w:sz w:val="24"/>
                <w:szCs w:val="24"/>
              </w:rPr>
              <w:t>võrdõigusvoliniku</w:t>
            </w:r>
            <w:proofErr w:type="spellEnd"/>
            <w:r w:rsidRPr="00BD4486">
              <w:rPr>
                <w:rFonts w:ascii="Times New Roman" w:hAnsi="Times New Roman" w:cs="Times New Roman"/>
                <w:sz w:val="24"/>
                <w:szCs w:val="24"/>
              </w:rPr>
              <w:t xml:space="preserve"> kantseleiga täpsemalt hinnata ressursi mahtu, mida on vaja, et volinik saaks tõhusalt ja piisavas mahus täita kõiki oma seadusjärgseid ülesandeid.</w:t>
            </w:r>
          </w:p>
        </w:tc>
        <w:tc>
          <w:tcPr>
            <w:tcW w:w="1753" w:type="pct"/>
          </w:tcPr>
          <w:p w14:paraId="249C5445" w14:textId="33DD1185" w:rsidR="005373FC" w:rsidRPr="00BD4486" w:rsidRDefault="000A3F2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Selgitame. Eelnõu seletuskirjas esitatud voliniku lisaressursivajadus lähtub voliniku hinnangust.</w:t>
            </w:r>
          </w:p>
        </w:tc>
      </w:tr>
      <w:tr w:rsidR="002E31B6" w:rsidRPr="00BD4486" w14:paraId="014358FD" w14:textId="77777777" w:rsidTr="002C5213">
        <w:tc>
          <w:tcPr>
            <w:tcW w:w="316" w:type="pct"/>
          </w:tcPr>
          <w:p w14:paraId="378B1DA7" w14:textId="53EB3337" w:rsidR="005373FC" w:rsidRPr="00BD4486" w:rsidRDefault="005373FC" w:rsidP="008E04CA">
            <w:pPr>
              <w:spacing w:before="120" w:after="120"/>
              <w:rPr>
                <w:rFonts w:ascii="Times New Roman" w:hAnsi="Times New Roman" w:cs="Times New Roman"/>
                <w:sz w:val="24"/>
                <w:szCs w:val="24"/>
              </w:rPr>
            </w:pPr>
          </w:p>
        </w:tc>
        <w:tc>
          <w:tcPr>
            <w:tcW w:w="2931" w:type="pct"/>
          </w:tcPr>
          <w:p w14:paraId="022F7F43" w14:textId="77777777" w:rsidR="00BA3722" w:rsidRPr="00BD4486" w:rsidRDefault="00BA3722" w:rsidP="00BA372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Alljärgnevalt on esitatud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-i paragrahvide planeeritavad muudatused, mille kohta meil on kommentaar või ettepanek.</w:t>
            </w:r>
          </w:p>
          <w:p w14:paraId="7331EB9A"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16¹. Voliniku poole pöördumine</w:t>
            </w:r>
          </w:p>
          <w:p w14:paraId="5D2870FA"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(3) Volinik teavitab tema poole pöördunud isikut kümne tööpäeva jooksul pöördumise kättesaamisest arvates järgnevast:</w:t>
            </w:r>
          </w:p>
          <w:p w14:paraId="7383054D"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1) pöördumise esitaja kirjeldatud olukorda käsitlevad õigusaktid ja õiguskaitsevahendid;</w:t>
            </w:r>
          </w:p>
          <w:p w14:paraId="046F5D0D"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2) voliniku pädevus pöördumise aluseks olevas küsimuses, menetlustähtajad ja muud menetluslikud aspektid;</w:t>
            </w:r>
          </w:p>
          <w:p w14:paraId="3F517BC9"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lastRenderedPageBreak/>
              <w:t>3) pöördumisele kohaldatavad konfidentsiaalsuse ja isikuandmete kaitse reeglid;</w:t>
            </w:r>
          </w:p>
          <w:p w14:paraId="3406B379" w14:textId="77777777" w:rsidR="00BA3722" w:rsidRPr="00BD4486" w:rsidRDefault="00BA3722" w:rsidP="00BA3722">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4) teistelt asutustelt või organisatsioonidelt psühholoogilise või muu asjakohase toetuse saamise võimalused.</w:t>
            </w:r>
          </w:p>
          <w:p w14:paraId="0020008D" w14:textId="77777777" w:rsidR="00BA3722" w:rsidRPr="00BD4486" w:rsidRDefault="00BA3722" w:rsidP="00BA372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Leiame, et nii lühikese tähtaja seadmine voliniku kantseleile on liigselt koormav. Teistele asutustele, sh sadade töötajatega suurtele ministeeriumidele, ei ole üldjuhul kehtestatud nii lühikest tähtaega menetluslikes küsimustes. Kui soov on tagada see, et pöördumise esitajale saab lühikese aja jooksul teatavaks, et tema kaebus on kantseleis kätte saadud, piisab sellest, kui </w:t>
            </w:r>
            <w:proofErr w:type="spellStart"/>
            <w:r w:rsidRPr="00BD4486">
              <w:rPr>
                <w:rFonts w:ascii="Times New Roman" w:hAnsi="Times New Roman" w:cs="Times New Roman"/>
                <w:sz w:val="24"/>
                <w:szCs w:val="24"/>
              </w:rPr>
              <w:t>pöördujale</w:t>
            </w:r>
            <w:proofErr w:type="spellEnd"/>
            <w:r w:rsidRPr="00BD4486">
              <w:rPr>
                <w:rFonts w:ascii="Times New Roman" w:hAnsi="Times New Roman" w:cs="Times New Roman"/>
                <w:sz w:val="24"/>
                <w:szCs w:val="24"/>
              </w:rPr>
              <w:t xml:space="preserve"> saadetakse (e-kirjade puhul automaatne) kinnituskiri, milles on lühiülevaade voliniku pädevusest, menetlustähtajad, pöördumisele kohaldatavad konfidentsiaalsuse ja isikuandmete kaitse reeglid ning teistelt asutustelt või organisatsioonidelt psühholoogilise või muu asjakohase toetuse saamise võimalused. Info ei peaks olema pöördumise põhine, st see ei peaks nõudma pöördumise kohta õigusliku (eel-)analüüsi valmimist 10 tööpäeva jooksul.   </w:t>
            </w:r>
          </w:p>
          <w:p w14:paraId="6EFD6589" w14:textId="66C1E1A9" w:rsidR="005373FC" w:rsidRPr="00BD4486" w:rsidRDefault="00BA3722" w:rsidP="00BA372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Direktiiv 2024/1499 artikkel 6 lg 2 sätestab küll sarnase nimistu nagu eelnõus, kuid ei nõua liikmesriigilt, et asutus peaks </w:t>
            </w:r>
            <w:proofErr w:type="spellStart"/>
            <w:r w:rsidRPr="00BD4486">
              <w:rPr>
                <w:rFonts w:ascii="Times New Roman" w:hAnsi="Times New Roman" w:cs="Times New Roman"/>
                <w:sz w:val="24"/>
                <w:szCs w:val="24"/>
              </w:rPr>
              <w:t>pöördujale</w:t>
            </w:r>
            <w:proofErr w:type="spellEnd"/>
            <w:r w:rsidRPr="00BD4486">
              <w:rPr>
                <w:rFonts w:ascii="Times New Roman" w:hAnsi="Times New Roman" w:cs="Times New Roman"/>
                <w:sz w:val="24"/>
                <w:szCs w:val="24"/>
              </w:rPr>
              <w:t xml:space="preserve"> info just 10 tööpäeva jooksul edastama. Soovitame, et kõnealuse tähtaja osas võiks ametis olev volinik ise öelda, mis oleks mõistlik tähtaeg.</w:t>
            </w:r>
          </w:p>
        </w:tc>
        <w:tc>
          <w:tcPr>
            <w:tcW w:w="1753" w:type="pct"/>
          </w:tcPr>
          <w:p w14:paraId="0A2D2724" w14:textId="1968E9A0" w:rsidR="00346B2B" w:rsidRPr="00BD4486" w:rsidRDefault="008B3488"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784D83" w:rsidRPr="00BD4486">
              <w:rPr>
                <w:rFonts w:ascii="Times New Roman" w:hAnsi="Times New Roman" w:cs="Times New Roman"/>
                <w:sz w:val="24"/>
                <w:szCs w:val="24"/>
              </w:rPr>
              <w:t>Direktiivide artik</w:t>
            </w:r>
            <w:r w:rsidR="00A81440" w:rsidRPr="00BD4486">
              <w:rPr>
                <w:rFonts w:ascii="Times New Roman" w:hAnsi="Times New Roman" w:cs="Times New Roman"/>
                <w:sz w:val="24"/>
                <w:szCs w:val="24"/>
              </w:rPr>
              <w:t xml:space="preserve">kel 6 lg 3 punktis a on siiski ette nähtud, et ohvrite abistamiseks teavitavad </w:t>
            </w:r>
            <w:proofErr w:type="spellStart"/>
            <w:r w:rsidR="00A81440" w:rsidRPr="00BD4486">
              <w:rPr>
                <w:rFonts w:ascii="Times New Roman" w:hAnsi="Times New Roman" w:cs="Times New Roman"/>
                <w:sz w:val="24"/>
                <w:szCs w:val="24"/>
              </w:rPr>
              <w:t>võrdõigusasutused</w:t>
            </w:r>
            <w:proofErr w:type="spellEnd"/>
            <w:r w:rsidR="00A81440" w:rsidRPr="00BD4486">
              <w:rPr>
                <w:rFonts w:ascii="Times New Roman" w:hAnsi="Times New Roman" w:cs="Times New Roman"/>
                <w:sz w:val="24"/>
                <w:szCs w:val="24"/>
              </w:rPr>
              <w:t xml:space="preserve"> </w:t>
            </w:r>
            <w:r w:rsidR="00265E6B" w:rsidRPr="00BD4486">
              <w:rPr>
                <w:rFonts w:ascii="Times New Roman" w:hAnsi="Times New Roman" w:cs="Times New Roman"/>
                <w:sz w:val="24"/>
                <w:szCs w:val="24"/>
              </w:rPr>
              <w:t xml:space="preserve">neid kõigepealt muuhulgas „õigusraamistikust, mille hulka kuulub nõustamine vastavalt ohvri konkreetsele olukorrale“. </w:t>
            </w:r>
            <w:r w:rsidR="0046220B" w:rsidRPr="00BD4486">
              <w:rPr>
                <w:rFonts w:ascii="Times New Roman" w:hAnsi="Times New Roman" w:cs="Times New Roman"/>
                <w:sz w:val="24"/>
                <w:szCs w:val="24"/>
              </w:rPr>
              <w:t xml:space="preserve">Seetõttu on asjakohane ka eelnõukohases seaduses näha ette, et </w:t>
            </w:r>
            <w:r w:rsidR="00743CB0" w:rsidRPr="00BD4486">
              <w:rPr>
                <w:rFonts w:ascii="Times New Roman" w:hAnsi="Times New Roman" w:cs="Times New Roman"/>
                <w:sz w:val="24"/>
                <w:szCs w:val="24"/>
              </w:rPr>
              <w:t xml:space="preserve">info õigusaktide (ja õiguskaitsevahendite) kohta </w:t>
            </w:r>
            <w:r w:rsidR="00346B2B" w:rsidRPr="00BD4486">
              <w:rPr>
                <w:rFonts w:ascii="Times New Roman" w:hAnsi="Times New Roman" w:cs="Times New Roman"/>
                <w:sz w:val="24"/>
                <w:szCs w:val="24"/>
              </w:rPr>
              <w:t>lähtuks pöördumise esitaja kirjeldatud olukorra</w:t>
            </w:r>
            <w:r w:rsidR="000668B1" w:rsidRPr="00BD4486">
              <w:rPr>
                <w:rFonts w:ascii="Times New Roman" w:hAnsi="Times New Roman" w:cs="Times New Roman"/>
                <w:sz w:val="24"/>
                <w:szCs w:val="24"/>
              </w:rPr>
              <w:t xml:space="preserve">st. </w:t>
            </w:r>
            <w:r w:rsidR="0076545D" w:rsidRPr="00BD4486">
              <w:rPr>
                <w:rFonts w:ascii="Times New Roman" w:hAnsi="Times New Roman" w:cs="Times New Roman"/>
                <w:sz w:val="24"/>
                <w:szCs w:val="24"/>
              </w:rPr>
              <w:t>Muud aspektid esialgses teavituses on üldisemad</w:t>
            </w:r>
            <w:r w:rsidR="00CD4FEB" w:rsidRPr="00BD4486">
              <w:rPr>
                <w:rFonts w:ascii="Times New Roman" w:hAnsi="Times New Roman" w:cs="Times New Roman"/>
                <w:sz w:val="24"/>
                <w:szCs w:val="24"/>
              </w:rPr>
              <w:t xml:space="preserve">, nagu ka arvamuse avaldaja seda soovitab. Esialgse teavituse tähtaeg on </w:t>
            </w:r>
            <w:r w:rsidR="00CD4FEB" w:rsidRPr="00BD4486">
              <w:rPr>
                <w:rFonts w:ascii="Times New Roman" w:hAnsi="Times New Roman" w:cs="Times New Roman"/>
                <w:sz w:val="24"/>
                <w:szCs w:val="24"/>
              </w:rPr>
              <w:lastRenderedPageBreak/>
              <w:t xml:space="preserve">volinikuga eelnõu ettevalmistamise käigus läbi räägitud. </w:t>
            </w:r>
          </w:p>
        </w:tc>
      </w:tr>
      <w:tr w:rsidR="002E31B6" w:rsidRPr="00BD4486" w14:paraId="1C17ABA3" w14:textId="77777777" w:rsidTr="002C5213">
        <w:tc>
          <w:tcPr>
            <w:tcW w:w="316" w:type="pct"/>
          </w:tcPr>
          <w:p w14:paraId="0A679AD0" w14:textId="0118B766" w:rsidR="005373FC" w:rsidRPr="00BD4486" w:rsidRDefault="005373FC" w:rsidP="008E04CA">
            <w:pPr>
              <w:spacing w:before="120" w:after="120"/>
              <w:rPr>
                <w:rFonts w:ascii="Times New Roman" w:hAnsi="Times New Roman" w:cs="Times New Roman"/>
                <w:sz w:val="24"/>
                <w:szCs w:val="24"/>
              </w:rPr>
            </w:pPr>
          </w:p>
        </w:tc>
        <w:tc>
          <w:tcPr>
            <w:tcW w:w="2931" w:type="pct"/>
          </w:tcPr>
          <w:p w14:paraId="180B0588" w14:textId="77777777" w:rsidR="004D0299" w:rsidRPr="00BD4486" w:rsidRDefault="004D0299" w:rsidP="004D0299">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16 lg 5 Nõustamise saamiseks esitatud pöördumisele vastab volinik esimesel võimalusel, kuid mitte hiljem kui ühe kuu möödumisel pöördumisest.</w:t>
            </w:r>
          </w:p>
          <w:p w14:paraId="43AAD695" w14:textId="79DFF577" w:rsidR="005373FC" w:rsidRPr="00BD4486" w:rsidRDefault="004D0299" w:rsidP="004D0299">
            <w:pPr>
              <w:spacing w:before="120" w:after="120"/>
              <w:rPr>
                <w:rFonts w:ascii="Times New Roman" w:hAnsi="Times New Roman" w:cs="Times New Roman"/>
                <w:sz w:val="24"/>
                <w:szCs w:val="24"/>
              </w:rPr>
            </w:pPr>
            <w:r w:rsidRPr="00BD4486">
              <w:rPr>
                <w:rFonts w:ascii="Times New Roman" w:hAnsi="Times New Roman" w:cs="Times New Roman"/>
                <w:sz w:val="24"/>
                <w:szCs w:val="24"/>
              </w:rPr>
              <w:t>Kui sätte mõte on see, et nõustamine peaks leidma aset ühe kuu jooksul, siis vajab säte täpsemat sõnastamist. Praeguse sõnastuse korral on võimalik mõista, et piisab, kui nõustamise soovile vastatakse kuu jooksul kirjaga, milles pakutakse välja nõustamise aeg või küsitakse täpsustavaid küsimusi, kuid nõustamine ise ühe kuu jooksul ei toimu.</w:t>
            </w:r>
          </w:p>
        </w:tc>
        <w:tc>
          <w:tcPr>
            <w:tcW w:w="1753" w:type="pct"/>
          </w:tcPr>
          <w:p w14:paraId="2AC870D8" w14:textId="1D06ECBF" w:rsidR="00AE3DA0" w:rsidRPr="00BD4486" w:rsidRDefault="00F1131D"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sõnastust täpsustatud. </w:t>
            </w:r>
          </w:p>
          <w:p w14:paraId="0BF6F4BD" w14:textId="68106DB7" w:rsidR="00486B9E" w:rsidRPr="00BD4486" w:rsidRDefault="00486B9E" w:rsidP="00201A9E">
            <w:pPr>
              <w:spacing w:before="120" w:after="120"/>
              <w:jc w:val="both"/>
              <w:rPr>
                <w:rFonts w:ascii="Times New Roman" w:hAnsi="Times New Roman" w:cs="Times New Roman"/>
                <w:sz w:val="24"/>
                <w:szCs w:val="24"/>
              </w:rPr>
            </w:pPr>
          </w:p>
        </w:tc>
      </w:tr>
      <w:tr w:rsidR="002E31B6" w:rsidRPr="00BD4486" w14:paraId="7C493767" w14:textId="77777777" w:rsidTr="002C5213">
        <w:tc>
          <w:tcPr>
            <w:tcW w:w="316" w:type="pct"/>
          </w:tcPr>
          <w:p w14:paraId="2DB3EEA1" w14:textId="2C40858B" w:rsidR="005373FC" w:rsidRPr="00BD4486" w:rsidRDefault="005373FC" w:rsidP="008E04CA">
            <w:pPr>
              <w:spacing w:before="120" w:after="120"/>
              <w:rPr>
                <w:rFonts w:ascii="Times New Roman" w:hAnsi="Times New Roman" w:cs="Times New Roman"/>
                <w:sz w:val="24"/>
                <w:szCs w:val="24"/>
              </w:rPr>
            </w:pPr>
          </w:p>
        </w:tc>
        <w:tc>
          <w:tcPr>
            <w:tcW w:w="2931" w:type="pct"/>
          </w:tcPr>
          <w:p w14:paraId="2490C709" w14:textId="77777777" w:rsidR="008C0A7C" w:rsidRPr="00BD4486" w:rsidRDefault="008C0A7C" w:rsidP="008C0A7C">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17 lg 6</w:t>
            </w:r>
          </w:p>
          <w:p w14:paraId="61306395" w14:textId="77777777" w:rsidR="008C0A7C" w:rsidRPr="00BD4486" w:rsidRDefault="008C0A7C" w:rsidP="008C0A7C">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lastRenderedPageBreak/>
              <w:t>Omal algatusel antud arvamuse puhul või arvamuse taotleja kirjalikul nõusolekul edastab volinik arvamuse isikule, kes vastutab võrdse kohtlemise põhimõtte rakendamise või edendamiskohustuse täitmise eest arvamuse aluseks olevas olukorras.“</w:t>
            </w:r>
          </w:p>
          <w:p w14:paraId="6AD65CD8" w14:textId="186937A1" w:rsidR="005373FC" w:rsidRPr="00BD4486" w:rsidRDefault="008C0A7C" w:rsidP="008C0A7C">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Voliniku arvamuse andmisele eelneb uurimismenetlus, mille raames küsib volinik vajadusel nii kaebuse esitajalt kui ka väidetavalt </w:t>
            </w:r>
            <w:proofErr w:type="spellStart"/>
            <w:r w:rsidRPr="00BD4486">
              <w:rPr>
                <w:rFonts w:ascii="Times New Roman" w:hAnsi="Times New Roman" w:cs="Times New Roman"/>
                <w:sz w:val="24"/>
                <w:szCs w:val="24"/>
              </w:rPr>
              <w:t>diskrimineerijalt</w:t>
            </w:r>
            <w:proofErr w:type="spellEnd"/>
            <w:r w:rsidRPr="00BD4486">
              <w:rPr>
                <w:rFonts w:ascii="Times New Roman" w:hAnsi="Times New Roman" w:cs="Times New Roman"/>
                <w:sz w:val="24"/>
                <w:szCs w:val="24"/>
              </w:rPr>
              <w:t xml:space="preserve"> selgitusi ja dokumente, mille abil saab volinik hinnata, kas toimunud on diskrimineerimine. Tegemist on haldusmenetlusega haldusmenetluse seaduse tähenduses. Kui konkreetne isik on voliniku arvamuse andmise menetluse pooleks, peab ta ka saama tutvuda menetluse tulemusel valmiva arvamusega, mis teda ju vahetult puudutab. Siinses lõikes on aga sätestatud, et arvamus edastatakse vastustajale vaid siis, kui arvamuse taotleja on andnud selleks kirjaliku nõusoleku. Säte võib olla sellises sõnastuses kehtiva õigusega vastuolus ja eksitav, st arvamuse taotlejal ei peaks olema õigust </w:t>
            </w:r>
            <w:proofErr w:type="spellStart"/>
            <w:r w:rsidRPr="00BD4486">
              <w:rPr>
                <w:rFonts w:ascii="Times New Roman" w:hAnsi="Times New Roman" w:cs="Times New Roman"/>
                <w:sz w:val="24"/>
                <w:szCs w:val="24"/>
              </w:rPr>
              <w:t>vetostada</w:t>
            </w:r>
            <w:proofErr w:type="spellEnd"/>
            <w:r w:rsidRPr="00BD4486">
              <w:rPr>
                <w:rFonts w:ascii="Times New Roman" w:hAnsi="Times New Roman" w:cs="Times New Roman"/>
                <w:sz w:val="24"/>
                <w:szCs w:val="24"/>
              </w:rPr>
              <w:t xml:space="preserve"> arvamuse edastamist vastustajale. Sätte asemel piisaks sellest, kui voliniku kantselei </w:t>
            </w:r>
            <w:proofErr w:type="spellStart"/>
            <w:r w:rsidRPr="00BD4486">
              <w:rPr>
                <w:rFonts w:ascii="Times New Roman" w:hAnsi="Times New Roman" w:cs="Times New Roman"/>
                <w:sz w:val="24"/>
                <w:szCs w:val="24"/>
              </w:rPr>
              <w:t>sisedokument</w:t>
            </w:r>
            <w:proofErr w:type="spellEnd"/>
            <w:r w:rsidRPr="00BD4486">
              <w:rPr>
                <w:rFonts w:ascii="Times New Roman" w:hAnsi="Times New Roman" w:cs="Times New Roman"/>
                <w:sz w:val="24"/>
                <w:szCs w:val="24"/>
              </w:rPr>
              <w:t>, nt menetluskord vms, näeb ette, et arvamuse taotlejale selgitatakse, et kui volinik alustab menetlust arvamuse andmiseks, tähendab see ühtlasi seda, et arvamus edastatakse ka teisele menetluspoolele.</w:t>
            </w:r>
          </w:p>
        </w:tc>
        <w:tc>
          <w:tcPr>
            <w:tcW w:w="1753" w:type="pct"/>
          </w:tcPr>
          <w:p w14:paraId="3CB4B9D0" w14:textId="069BAFDA" w:rsidR="005373FC" w:rsidRPr="00BD4486" w:rsidRDefault="006333F1"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w:t>
            </w:r>
            <w:r w:rsidR="00910931" w:rsidRPr="00BD4486">
              <w:rPr>
                <w:rFonts w:ascii="Times New Roman" w:hAnsi="Times New Roman" w:cs="Times New Roman"/>
                <w:sz w:val="24"/>
                <w:szCs w:val="24"/>
              </w:rPr>
              <w:t xml:space="preserve">Kui arvamus puudutab konkreetse </w:t>
            </w:r>
            <w:r w:rsidR="0074798C" w:rsidRPr="00BD4486">
              <w:rPr>
                <w:rFonts w:ascii="Times New Roman" w:hAnsi="Times New Roman" w:cs="Times New Roman"/>
                <w:sz w:val="24"/>
                <w:szCs w:val="24"/>
              </w:rPr>
              <w:t xml:space="preserve">tuvastatava </w:t>
            </w:r>
            <w:r w:rsidR="00910931" w:rsidRPr="00BD4486">
              <w:rPr>
                <w:rFonts w:ascii="Times New Roman" w:hAnsi="Times New Roman" w:cs="Times New Roman"/>
                <w:sz w:val="24"/>
                <w:szCs w:val="24"/>
              </w:rPr>
              <w:t>isiku olukorda</w:t>
            </w:r>
            <w:r w:rsidR="0074798C" w:rsidRPr="00BD4486">
              <w:rPr>
                <w:rFonts w:ascii="Times New Roman" w:hAnsi="Times New Roman" w:cs="Times New Roman"/>
                <w:sz w:val="24"/>
                <w:szCs w:val="24"/>
              </w:rPr>
              <w:t xml:space="preserve">, peab tema isikuandmeid sisaldava arvamuse </w:t>
            </w:r>
            <w:r w:rsidR="00B370D6" w:rsidRPr="00BD4486">
              <w:rPr>
                <w:rFonts w:ascii="Times New Roman" w:hAnsi="Times New Roman" w:cs="Times New Roman"/>
                <w:sz w:val="24"/>
                <w:szCs w:val="24"/>
              </w:rPr>
              <w:t xml:space="preserve">edastamiseks </w:t>
            </w:r>
            <w:r w:rsidR="00B370D6" w:rsidRPr="00BD4486">
              <w:rPr>
                <w:rFonts w:ascii="Times New Roman" w:hAnsi="Times New Roman" w:cs="Times New Roman"/>
                <w:sz w:val="24"/>
                <w:szCs w:val="24"/>
              </w:rPr>
              <w:lastRenderedPageBreak/>
              <w:t xml:space="preserve">olema tema nõusolek. Vt ka AKI </w:t>
            </w:r>
            <w:r w:rsidR="00856C21" w:rsidRPr="00BD4486">
              <w:rPr>
                <w:rFonts w:ascii="Times New Roman" w:hAnsi="Times New Roman" w:cs="Times New Roman"/>
                <w:sz w:val="24"/>
                <w:szCs w:val="24"/>
              </w:rPr>
              <w:t>eelnõu kohta esitatud arvamu</w:t>
            </w:r>
            <w:r w:rsidR="0006281B" w:rsidRPr="00BD4486">
              <w:rPr>
                <w:rFonts w:ascii="Times New Roman" w:hAnsi="Times New Roman" w:cs="Times New Roman"/>
                <w:sz w:val="24"/>
                <w:szCs w:val="24"/>
              </w:rPr>
              <w:t xml:space="preserve">st. </w:t>
            </w:r>
            <w:r w:rsidR="0074798C" w:rsidRPr="00BD4486">
              <w:rPr>
                <w:rFonts w:ascii="Times New Roman" w:hAnsi="Times New Roman" w:cs="Times New Roman"/>
                <w:sz w:val="24"/>
                <w:szCs w:val="24"/>
              </w:rPr>
              <w:t xml:space="preserve"> </w:t>
            </w:r>
          </w:p>
        </w:tc>
      </w:tr>
      <w:tr w:rsidR="002E31B6" w:rsidRPr="00BD4486" w14:paraId="173AD660" w14:textId="77777777" w:rsidTr="002C5213">
        <w:tc>
          <w:tcPr>
            <w:tcW w:w="316" w:type="pct"/>
          </w:tcPr>
          <w:p w14:paraId="63B5A758" w14:textId="424FF5E5" w:rsidR="00B817D7" w:rsidRPr="00BD4486" w:rsidRDefault="00B817D7" w:rsidP="008E04CA">
            <w:pPr>
              <w:spacing w:before="120" w:after="120"/>
              <w:rPr>
                <w:rFonts w:ascii="Times New Roman" w:hAnsi="Times New Roman" w:cs="Times New Roman"/>
                <w:sz w:val="24"/>
                <w:szCs w:val="24"/>
              </w:rPr>
            </w:pPr>
          </w:p>
        </w:tc>
        <w:tc>
          <w:tcPr>
            <w:tcW w:w="2931" w:type="pct"/>
          </w:tcPr>
          <w:p w14:paraId="6D63E5FA" w14:textId="77777777" w:rsidR="003A5661" w:rsidRPr="00BD4486" w:rsidRDefault="003A5661" w:rsidP="003A5661">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19¹. (6) Volinik lõpetab siduva arvamuse andmise menetluse arvamust andmata, kui:</w:t>
            </w:r>
          </w:p>
          <w:p w14:paraId="2C7AAC72" w14:textId="77777777" w:rsidR="003A5661" w:rsidRPr="00BD4486" w:rsidRDefault="003A5661" w:rsidP="003A5661">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1) pooled sõlmivad kompromissi või lepivad kokku siduva arvamuse taotlemisest loobumises;</w:t>
            </w:r>
          </w:p>
          <w:p w14:paraId="3FB62FFE" w14:textId="77777777" w:rsidR="00E24B71" w:rsidRPr="00BD4486" w:rsidRDefault="00E24B71" w:rsidP="00E24B71">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2) pool ei osale menetluses või teavitab volinikku siduva arvamuse taotlemisest loobumisest.</w:t>
            </w:r>
          </w:p>
          <w:p w14:paraId="4AE1BD0D" w14:textId="10A163E0" w:rsidR="00B817D7" w:rsidRPr="00BD4486" w:rsidRDefault="00E24B71" w:rsidP="002E252D">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Tervitame plaani anda volinikule õigus viia läbi siduva arvamusega menetlus, kui pooled seda taotlevad. Leiame aga, et seadus ei peaks võimaldama pooltel oma taotlusest taganeda. Arvestades, et õiguskantsleri puhul on perioodil 2004. a kuni </w:t>
            </w:r>
            <w:r w:rsidRPr="00BD4486">
              <w:rPr>
                <w:rFonts w:ascii="Times New Roman" w:hAnsi="Times New Roman" w:cs="Times New Roman"/>
                <w:sz w:val="24"/>
                <w:szCs w:val="24"/>
              </w:rPr>
              <w:lastRenderedPageBreak/>
              <w:t>märts 2025 viidud vaid ühel korral</w:t>
            </w:r>
            <w:r w:rsidRPr="00BD4486">
              <w:rPr>
                <w:rFonts w:ascii="Times New Roman" w:hAnsi="Times New Roman" w:cs="Times New Roman"/>
                <w:sz w:val="24"/>
                <w:szCs w:val="24"/>
                <w:vertAlign w:val="superscript"/>
              </w:rPr>
              <w:footnoteReference w:id="6"/>
            </w:r>
            <w:r w:rsidRPr="00BD4486">
              <w:rPr>
                <w:rFonts w:ascii="Times New Roman" w:hAnsi="Times New Roman" w:cs="Times New Roman"/>
                <w:sz w:val="24"/>
                <w:szCs w:val="24"/>
              </w:rPr>
              <w:t xml:space="preserve"> lõpuni lepitusmenetlus, mis on sarnane kavandatud voliniku siduva arvamuse menetlusele, st lepitusmenetluse regulatsioon ei ole reaalsuses rakendunud, teeme ettepaneku loobuda poolte võimalusest taganeda oma taotlusest siduva arvamuse saamiseks. Kui eelnõu koostaja leiab, et loobumise võimalus peaks seaduses sisalduma, on võimalik alternatiivselt ka täpsustada, millise menetlusliku etapini on võimalik taotlusest taganeda (nt menetluse algetapis). </w:t>
            </w:r>
            <w:r w:rsidR="007F216C" w:rsidRPr="00BD4486">
              <w:rPr>
                <w:rFonts w:ascii="Times New Roman" w:hAnsi="Times New Roman" w:cs="Times New Roman"/>
                <w:sz w:val="24"/>
                <w:szCs w:val="24"/>
              </w:rPr>
              <w:t xml:space="preserve"> </w:t>
            </w:r>
          </w:p>
        </w:tc>
        <w:tc>
          <w:tcPr>
            <w:tcW w:w="1753" w:type="pct"/>
          </w:tcPr>
          <w:p w14:paraId="511E6CA5" w14:textId="276B94EA" w:rsidR="00B817D7" w:rsidRPr="00BD4486" w:rsidRDefault="00067313"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Kuna </w:t>
            </w:r>
            <w:r w:rsidR="00EF16D2" w:rsidRPr="00BD4486">
              <w:rPr>
                <w:rFonts w:ascii="Times New Roman" w:hAnsi="Times New Roman" w:cs="Times New Roman"/>
                <w:sz w:val="24"/>
                <w:szCs w:val="24"/>
              </w:rPr>
              <w:t xml:space="preserve">voliniku siduva arvamuse täitmine on pooltele </w:t>
            </w:r>
            <w:r w:rsidR="00857C8A" w:rsidRPr="00BD4486">
              <w:rPr>
                <w:rFonts w:ascii="Times New Roman" w:hAnsi="Times New Roman" w:cs="Times New Roman"/>
                <w:sz w:val="24"/>
                <w:szCs w:val="24"/>
              </w:rPr>
              <w:t xml:space="preserve">õiguslikult </w:t>
            </w:r>
            <w:r w:rsidR="00EF16D2" w:rsidRPr="00BD4486">
              <w:rPr>
                <w:rFonts w:ascii="Times New Roman" w:hAnsi="Times New Roman" w:cs="Times New Roman"/>
                <w:sz w:val="24"/>
                <w:szCs w:val="24"/>
              </w:rPr>
              <w:t>kohustuslik</w:t>
            </w:r>
            <w:r w:rsidR="003E3D7C" w:rsidRPr="00BD4486">
              <w:rPr>
                <w:rFonts w:ascii="Times New Roman" w:hAnsi="Times New Roman" w:cs="Times New Roman"/>
                <w:sz w:val="24"/>
                <w:szCs w:val="24"/>
              </w:rPr>
              <w:t xml:space="preserve"> (eelnõukohane </w:t>
            </w:r>
            <w:proofErr w:type="spellStart"/>
            <w:r w:rsidR="003E3D7C" w:rsidRPr="00BD4486">
              <w:rPr>
                <w:rFonts w:ascii="Times New Roman" w:hAnsi="Times New Roman" w:cs="Times New Roman"/>
                <w:sz w:val="24"/>
                <w:szCs w:val="24"/>
              </w:rPr>
              <w:t>VõrdKS</w:t>
            </w:r>
            <w:proofErr w:type="spellEnd"/>
            <w:r w:rsidR="003E3D7C" w:rsidRPr="00BD4486">
              <w:rPr>
                <w:rFonts w:ascii="Times New Roman" w:hAnsi="Times New Roman" w:cs="Times New Roman"/>
                <w:sz w:val="24"/>
                <w:szCs w:val="24"/>
              </w:rPr>
              <w:t xml:space="preserve"> § 19</w:t>
            </w:r>
            <w:r w:rsidR="003E3D7C" w:rsidRPr="00BD4486">
              <w:rPr>
                <w:rFonts w:ascii="Times New Roman" w:hAnsi="Times New Roman" w:cs="Times New Roman"/>
                <w:sz w:val="24"/>
                <w:szCs w:val="24"/>
                <w:vertAlign w:val="superscript"/>
              </w:rPr>
              <w:t>1</w:t>
            </w:r>
            <w:r w:rsidR="003E3D7C" w:rsidRPr="00BD4486">
              <w:rPr>
                <w:rFonts w:ascii="Times New Roman" w:hAnsi="Times New Roman" w:cs="Times New Roman"/>
                <w:sz w:val="24"/>
                <w:szCs w:val="24"/>
              </w:rPr>
              <w:t xml:space="preserve"> lg 7)</w:t>
            </w:r>
            <w:r w:rsidR="00EF16D2" w:rsidRPr="00BD4486">
              <w:rPr>
                <w:rFonts w:ascii="Times New Roman" w:hAnsi="Times New Roman" w:cs="Times New Roman"/>
                <w:sz w:val="24"/>
                <w:szCs w:val="24"/>
              </w:rPr>
              <w:t xml:space="preserve">, kuid </w:t>
            </w:r>
            <w:r w:rsidR="003D40ED" w:rsidRPr="00BD4486">
              <w:rPr>
                <w:rFonts w:ascii="Times New Roman" w:hAnsi="Times New Roman" w:cs="Times New Roman"/>
                <w:sz w:val="24"/>
                <w:szCs w:val="24"/>
              </w:rPr>
              <w:t>jõustamismehhanismita eeldab siiski vaidluspoolte heas tahtes tegut</w:t>
            </w:r>
            <w:r w:rsidR="00FB78F9" w:rsidRPr="00BD4486">
              <w:rPr>
                <w:rFonts w:ascii="Times New Roman" w:hAnsi="Times New Roman" w:cs="Times New Roman"/>
                <w:sz w:val="24"/>
                <w:szCs w:val="24"/>
              </w:rPr>
              <w:t xml:space="preserve">semist, peab pooltele jääma võimalus </w:t>
            </w:r>
            <w:r w:rsidR="00F01707" w:rsidRPr="00BD4486">
              <w:rPr>
                <w:rFonts w:ascii="Times New Roman" w:hAnsi="Times New Roman" w:cs="Times New Roman"/>
                <w:sz w:val="24"/>
                <w:szCs w:val="24"/>
              </w:rPr>
              <w:t xml:space="preserve">oma algsest nõusolekust </w:t>
            </w:r>
            <w:r w:rsidR="00E14AF3" w:rsidRPr="00BD4486">
              <w:rPr>
                <w:rFonts w:ascii="Times New Roman" w:hAnsi="Times New Roman" w:cs="Times New Roman"/>
                <w:sz w:val="24"/>
                <w:szCs w:val="24"/>
              </w:rPr>
              <w:t>kuni siduva arvamuse andmiseni loobuda. Samas jääb poolele, kes siiski soovib voliniku arvamust vaidlusalases küsimuses</w:t>
            </w:r>
            <w:r w:rsidR="006D1048" w:rsidRPr="00BD4486">
              <w:rPr>
                <w:rFonts w:ascii="Times New Roman" w:hAnsi="Times New Roman" w:cs="Times New Roman"/>
                <w:sz w:val="24"/>
                <w:szCs w:val="24"/>
              </w:rPr>
              <w:t xml:space="preserve"> saada, võimalus pöörduda voliniku poole nö tavalise arvamuse saamiseks </w:t>
            </w:r>
            <w:proofErr w:type="spellStart"/>
            <w:r w:rsidR="006D1048" w:rsidRPr="00BD4486">
              <w:rPr>
                <w:rFonts w:ascii="Times New Roman" w:hAnsi="Times New Roman" w:cs="Times New Roman"/>
                <w:sz w:val="24"/>
                <w:szCs w:val="24"/>
              </w:rPr>
              <w:t>VõrdKS</w:t>
            </w:r>
            <w:proofErr w:type="spellEnd"/>
            <w:r w:rsidR="006D1048" w:rsidRPr="00BD4486">
              <w:rPr>
                <w:rFonts w:ascii="Times New Roman" w:hAnsi="Times New Roman" w:cs="Times New Roman"/>
                <w:sz w:val="24"/>
                <w:szCs w:val="24"/>
              </w:rPr>
              <w:t xml:space="preserve"> § 17 alusel. </w:t>
            </w:r>
          </w:p>
        </w:tc>
      </w:tr>
      <w:tr w:rsidR="002E31B6" w:rsidRPr="00BD4486" w14:paraId="3F7EBB21" w14:textId="77777777" w:rsidTr="002C5213">
        <w:tc>
          <w:tcPr>
            <w:tcW w:w="316" w:type="pct"/>
          </w:tcPr>
          <w:p w14:paraId="6AB4BFC2" w14:textId="109933B7" w:rsidR="00DE5145" w:rsidRPr="00BD4486" w:rsidRDefault="00DE5145" w:rsidP="008E04CA">
            <w:pPr>
              <w:spacing w:before="120" w:after="120"/>
              <w:rPr>
                <w:rFonts w:ascii="Times New Roman" w:hAnsi="Times New Roman" w:cs="Times New Roman"/>
                <w:sz w:val="24"/>
                <w:szCs w:val="24"/>
              </w:rPr>
            </w:pPr>
          </w:p>
        </w:tc>
        <w:tc>
          <w:tcPr>
            <w:tcW w:w="2931" w:type="pct"/>
          </w:tcPr>
          <w:p w14:paraId="1EB25A32" w14:textId="77777777" w:rsidR="00DE5145" w:rsidRPr="00BD4486" w:rsidRDefault="00DE5145" w:rsidP="00DE5145">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Kollektiivsete huvide kaitse</w:t>
            </w:r>
          </w:p>
          <w:p w14:paraId="3B3B02F6" w14:textId="77777777" w:rsidR="00DE5145" w:rsidRPr="00BD4486" w:rsidRDefault="00DE5145" w:rsidP="00DE5145">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Seletuskirjas on sedastatud, et volinik on avaldanud soovi saada õiguse pöörduda Eesti Vabariigi nimel hagiga kohtusse diskrimineeritud isikute kollektiivseid huve kahjustava tegevuse lõpetamiseks, sellisest tegevusest hoidumiseks ning tehtud kahju hüvitamiseks. Toetame voliniku sellist ettepanekut. </w:t>
            </w:r>
          </w:p>
          <w:p w14:paraId="61ED6631" w14:textId="77777777" w:rsidR="00DE5145" w:rsidRPr="00BD4486" w:rsidRDefault="00DE5145" w:rsidP="00DE5145">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Euroopa soolise võrdsuse ja võrdse kohtlemise õigusekspertide võrgustik on soovitanud soolise võrdsuse valdkonnas strateegilise </w:t>
            </w:r>
            <w:proofErr w:type="spellStart"/>
            <w:r w:rsidRPr="00BD4486">
              <w:rPr>
                <w:rFonts w:ascii="Times New Roman" w:hAnsi="Times New Roman" w:cs="Times New Roman"/>
                <w:sz w:val="24"/>
                <w:szCs w:val="24"/>
              </w:rPr>
              <w:t>hagelemise</w:t>
            </w:r>
            <w:proofErr w:type="spellEnd"/>
            <w:r w:rsidRPr="00BD4486">
              <w:rPr>
                <w:rFonts w:ascii="Times New Roman" w:hAnsi="Times New Roman" w:cs="Times New Roman"/>
                <w:sz w:val="24"/>
                <w:szCs w:val="24"/>
              </w:rPr>
              <w:t xml:space="preserve"> võimaldamiseks </w:t>
            </w:r>
            <w:proofErr w:type="spellStart"/>
            <w:r w:rsidRPr="00BD4486">
              <w:rPr>
                <w:rFonts w:ascii="Times New Roman" w:hAnsi="Times New Roman" w:cs="Times New Roman"/>
                <w:i/>
                <w:iCs/>
                <w:sz w:val="24"/>
                <w:szCs w:val="24"/>
              </w:rPr>
              <w:t>actio</w:t>
            </w:r>
            <w:proofErr w:type="spellEnd"/>
            <w:r w:rsidRPr="00BD4486">
              <w:rPr>
                <w:rFonts w:ascii="Times New Roman" w:hAnsi="Times New Roman" w:cs="Times New Roman"/>
                <w:i/>
                <w:iCs/>
                <w:sz w:val="24"/>
                <w:szCs w:val="24"/>
              </w:rPr>
              <w:t xml:space="preserve"> </w:t>
            </w:r>
            <w:proofErr w:type="spellStart"/>
            <w:r w:rsidRPr="00BD4486">
              <w:rPr>
                <w:rFonts w:ascii="Times New Roman" w:hAnsi="Times New Roman" w:cs="Times New Roman"/>
                <w:i/>
                <w:iCs/>
                <w:sz w:val="24"/>
                <w:szCs w:val="24"/>
              </w:rPr>
              <w:t>popularis</w:t>
            </w:r>
            <w:proofErr w:type="spellEnd"/>
            <w:r w:rsidRPr="00BD4486">
              <w:rPr>
                <w:rFonts w:ascii="Times New Roman" w:hAnsi="Times New Roman" w:cs="Times New Roman"/>
                <w:sz w:val="24"/>
                <w:szCs w:val="24"/>
              </w:rPr>
              <w:t xml:space="preserve"> tüüpi nõudeõigust ja kollektiivset huvide kaitset.</w:t>
            </w:r>
            <w:r w:rsidRPr="00BD4486">
              <w:rPr>
                <w:rFonts w:ascii="Times New Roman" w:hAnsi="Times New Roman" w:cs="Times New Roman"/>
                <w:sz w:val="24"/>
                <w:szCs w:val="24"/>
                <w:vertAlign w:val="superscript"/>
              </w:rPr>
              <w:footnoteReference w:id="7"/>
            </w:r>
            <w:r w:rsidRPr="00BD4486">
              <w:rPr>
                <w:rFonts w:ascii="Times New Roman" w:hAnsi="Times New Roman" w:cs="Times New Roman"/>
                <w:sz w:val="24"/>
                <w:szCs w:val="24"/>
              </w:rPr>
              <w:t xml:space="preserve"> Sama võrgustik on teisal selgitanud, et </w:t>
            </w:r>
            <w:proofErr w:type="spellStart"/>
            <w:r w:rsidRPr="00BD4486">
              <w:rPr>
                <w:rFonts w:ascii="Times New Roman" w:hAnsi="Times New Roman" w:cs="Times New Roman"/>
                <w:i/>
                <w:iCs/>
                <w:sz w:val="24"/>
                <w:szCs w:val="24"/>
              </w:rPr>
              <w:t>actio</w:t>
            </w:r>
            <w:proofErr w:type="spellEnd"/>
            <w:r w:rsidRPr="00BD4486">
              <w:rPr>
                <w:rFonts w:ascii="Times New Roman" w:hAnsi="Times New Roman" w:cs="Times New Roman"/>
                <w:i/>
                <w:iCs/>
                <w:sz w:val="24"/>
                <w:szCs w:val="24"/>
              </w:rPr>
              <w:t xml:space="preserve"> </w:t>
            </w:r>
            <w:proofErr w:type="spellStart"/>
            <w:r w:rsidRPr="00BD4486">
              <w:rPr>
                <w:rFonts w:ascii="Times New Roman" w:hAnsi="Times New Roman" w:cs="Times New Roman"/>
                <w:i/>
                <w:iCs/>
                <w:sz w:val="24"/>
                <w:szCs w:val="24"/>
              </w:rPr>
              <w:t>popularis</w:t>
            </w:r>
            <w:proofErr w:type="spellEnd"/>
            <w:r w:rsidRPr="00BD4486">
              <w:rPr>
                <w:rFonts w:ascii="Times New Roman" w:hAnsi="Times New Roman" w:cs="Times New Roman"/>
                <w:sz w:val="24"/>
                <w:szCs w:val="24"/>
              </w:rPr>
              <w:t xml:space="preserve"> on väga kasulik vahend, mis lubab asutustel tegutseda enda nimel avalikkuse huvides ilma et kindlaks oleks tehtud konkreetne ohver, keda esindada. EL-is on 2024. aasta detsembri seisuga kollektiivse esindushagi esitamise võimalus diskrimineerimise asjades lubatud 15 liikmesriigis: Austrias, Belgias, Bulgaarias, Hispaanias, Horvaatias, Itaalias, Luksemburgis, Madalmaades, Maltal, Portugalis, Prantsusmaal, Rumeenias, Saksamaal, Slovakkias ja Ungaris.</w:t>
            </w:r>
            <w:r w:rsidRPr="00BD4486">
              <w:rPr>
                <w:rFonts w:ascii="Times New Roman" w:hAnsi="Times New Roman" w:cs="Times New Roman"/>
                <w:sz w:val="24"/>
                <w:szCs w:val="24"/>
                <w:vertAlign w:val="superscript"/>
              </w:rPr>
              <w:footnoteReference w:id="8"/>
            </w:r>
            <w:r w:rsidRPr="00BD4486">
              <w:rPr>
                <w:rFonts w:ascii="Times New Roman" w:hAnsi="Times New Roman" w:cs="Times New Roman"/>
                <w:sz w:val="24"/>
                <w:szCs w:val="24"/>
              </w:rPr>
              <w:t xml:space="preserve"> </w:t>
            </w:r>
          </w:p>
          <w:p w14:paraId="6B7642EF" w14:textId="77777777" w:rsidR="00DE5145" w:rsidRPr="00BD4486" w:rsidRDefault="00DE5145" w:rsidP="00DE5145">
            <w:pPr>
              <w:spacing w:before="120" w:after="120"/>
              <w:rPr>
                <w:rFonts w:ascii="Times New Roman" w:hAnsi="Times New Roman" w:cs="Times New Roman"/>
                <w:sz w:val="24"/>
                <w:szCs w:val="24"/>
              </w:rPr>
            </w:pPr>
            <w:proofErr w:type="spellStart"/>
            <w:r w:rsidRPr="00BD4486">
              <w:rPr>
                <w:rFonts w:ascii="Times New Roman" w:hAnsi="Times New Roman" w:cs="Times New Roman"/>
                <w:sz w:val="24"/>
                <w:szCs w:val="24"/>
              </w:rPr>
              <w:t>Võrdõigusasutuste</w:t>
            </w:r>
            <w:proofErr w:type="spellEnd"/>
            <w:r w:rsidRPr="00BD4486">
              <w:rPr>
                <w:rFonts w:ascii="Times New Roman" w:hAnsi="Times New Roman" w:cs="Times New Roman"/>
                <w:sz w:val="24"/>
                <w:szCs w:val="24"/>
              </w:rPr>
              <w:t xml:space="preserve"> Euroopa Võrgustik </w:t>
            </w:r>
            <w:proofErr w:type="spellStart"/>
            <w:r w:rsidRPr="00BD4486">
              <w:rPr>
                <w:rFonts w:ascii="Times New Roman" w:hAnsi="Times New Roman" w:cs="Times New Roman"/>
                <w:sz w:val="24"/>
                <w:szCs w:val="24"/>
              </w:rPr>
              <w:t>Equinet</w:t>
            </w:r>
            <w:proofErr w:type="spellEnd"/>
            <w:r w:rsidRPr="00BD4486">
              <w:rPr>
                <w:rFonts w:ascii="Times New Roman" w:hAnsi="Times New Roman" w:cs="Times New Roman"/>
                <w:sz w:val="24"/>
                <w:szCs w:val="24"/>
              </w:rPr>
              <w:t xml:space="preserve"> on koostanud ülevaate </w:t>
            </w:r>
            <w:proofErr w:type="spellStart"/>
            <w:r w:rsidRPr="00BD4486">
              <w:rPr>
                <w:rFonts w:ascii="Times New Roman" w:hAnsi="Times New Roman" w:cs="Times New Roman"/>
                <w:sz w:val="24"/>
                <w:szCs w:val="24"/>
              </w:rPr>
              <w:t>võrdõigusasutustest</w:t>
            </w:r>
            <w:proofErr w:type="spellEnd"/>
            <w:r w:rsidRPr="00BD4486">
              <w:rPr>
                <w:rFonts w:ascii="Times New Roman" w:hAnsi="Times New Roman" w:cs="Times New Roman"/>
                <w:sz w:val="24"/>
                <w:szCs w:val="24"/>
              </w:rPr>
              <w:t xml:space="preserve">, kes kasutavad oma töös </w:t>
            </w:r>
            <w:proofErr w:type="spellStart"/>
            <w:r w:rsidRPr="00BD4486">
              <w:rPr>
                <w:rFonts w:ascii="Times New Roman" w:hAnsi="Times New Roman" w:cs="Times New Roman"/>
                <w:i/>
                <w:iCs/>
                <w:sz w:val="24"/>
                <w:szCs w:val="24"/>
              </w:rPr>
              <w:t>actio</w:t>
            </w:r>
            <w:proofErr w:type="spellEnd"/>
            <w:r w:rsidRPr="00BD4486">
              <w:rPr>
                <w:rFonts w:ascii="Times New Roman" w:hAnsi="Times New Roman" w:cs="Times New Roman"/>
                <w:i/>
                <w:iCs/>
                <w:sz w:val="24"/>
                <w:szCs w:val="24"/>
              </w:rPr>
              <w:t xml:space="preserve"> </w:t>
            </w:r>
            <w:proofErr w:type="spellStart"/>
            <w:r w:rsidRPr="00BD4486">
              <w:rPr>
                <w:rFonts w:ascii="Times New Roman" w:hAnsi="Times New Roman" w:cs="Times New Roman"/>
                <w:i/>
                <w:iCs/>
                <w:sz w:val="24"/>
                <w:szCs w:val="24"/>
              </w:rPr>
              <w:t>popularist</w:t>
            </w:r>
            <w:proofErr w:type="spellEnd"/>
            <w:r w:rsidRPr="00BD4486">
              <w:rPr>
                <w:rFonts w:ascii="Times New Roman" w:hAnsi="Times New Roman" w:cs="Times New Roman"/>
                <w:sz w:val="24"/>
                <w:szCs w:val="24"/>
              </w:rPr>
              <w:t xml:space="preserve"> ning leidnud, et on </w:t>
            </w:r>
            <w:r w:rsidRPr="00BD4486">
              <w:rPr>
                <w:rFonts w:ascii="Times New Roman" w:hAnsi="Times New Roman" w:cs="Times New Roman"/>
                <w:sz w:val="24"/>
                <w:szCs w:val="24"/>
              </w:rPr>
              <w:lastRenderedPageBreak/>
              <w:t xml:space="preserve">terve rida elulisi situatsioone, milles diskrimineerimise vastu saab tulemuslikult astuda just </w:t>
            </w:r>
            <w:proofErr w:type="spellStart"/>
            <w:r w:rsidRPr="00BD4486">
              <w:rPr>
                <w:rFonts w:ascii="Times New Roman" w:hAnsi="Times New Roman" w:cs="Times New Roman"/>
                <w:i/>
                <w:iCs/>
                <w:sz w:val="24"/>
                <w:szCs w:val="24"/>
              </w:rPr>
              <w:t>actio</w:t>
            </w:r>
            <w:proofErr w:type="spellEnd"/>
            <w:r w:rsidRPr="00BD4486">
              <w:rPr>
                <w:rFonts w:ascii="Times New Roman" w:hAnsi="Times New Roman" w:cs="Times New Roman"/>
                <w:i/>
                <w:iCs/>
                <w:sz w:val="24"/>
                <w:szCs w:val="24"/>
              </w:rPr>
              <w:t xml:space="preserve"> </w:t>
            </w:r>
            <w:proofErr w:type="spellStart"/>
            <w:r w:rsidRPr="00BD4486">
              <w:rPr>
                <w:rFonts w:ascii="Times New Roman" w:hAnsi="Times New Roman" w:cs="Times New Roman"/>
                <w:i/>
                <w:iCs/>
                <w:sz w:val="24"/>
                <w:szCs w:val="24"/>
              </w:rPr>
              <w:t>popularis</w:t>
            </w:r>
            <w:proofErr w:type="spellEnd"/>
            <w:r w:rsidRPr="00BD4486">
              <w:rPr>
                <w:rFonts w:ascii="Times New Roman" w:hAnsi="Times New Roman" w:cs="Times New Roman"/>
                <w:sz w:val="24"/>
                <w:szCs w:val="24"/>
              </w:rPr>
              <w:t xml:space="preserve"> abil, näiteks diskrimineerivate töökuulutuste või värbamise kohta tehtud diskrimineerivate väljaütlemiste, samuti diskrimineerivate algoritmide puhul.</w:t>
            </w:r>
            <w:r w:rsidRPr="00BD4486">
              <w:rPr>
                <w:rFonts w:ascii="Times New Roman" w:hAnsi="Times New Roman" w:cs="Times New Roman"/>
                <w:sz w:val="24"/>
                <w:szCs w:val="24"/>
                <w:vertAlign w:val="superscript"/>
              </w:rPr>
              <w:footnoteReference w:id="9"/>
            </w:r>
            <w:r w:rsidRPr="00BD4486">
              <w:rPr>
                <w:rFonts w:ascii="Times New Roman" w:hAnsi="Times New Roman" w:cs="Times New Roman"/>
                <w:sz w:val="24"/>
                <w:szCs w:val="24"/>
              </w:rPr>
              <w:t xml:space="preserve"> </w:t>
            </w:r>
          </w:p>
          <w:p w14:paraId="332D6FC3" w14:textId="32F2C290" w:rsidR="00DE5145" w:rsidRPr="00BD4486" w:rsidRDefault="00DE5145" w:rsidP="00DE5145">
            <w:pPr>
              <w:spacing w:before="120" w:after="120"/>
              <w:rPr>
                <w:rFonts w:ascii="Times New Roman" w:hAnsi="Times New Roman" w:cs="Times New Roman"/>
                <w:b/>
                <w:bCs/>
                <w:sz w:val="24"/>
                <w:szCs w:val="24"/>
              </w:rPr>
            </w:pPr>
            <w:r w:rsidRPr="00BD4486">
              <w:rPr>
                <w:rFonts w:ascii="Times New Roman" w:hAnsi="Times New Roman" w:cs="Times New Roman"/>
                <w:sz w:val="24"/>
                <w:szCs w:val="24"/>
              </w:rPr>
              <w:t>Lisaks seletuskirjas toodud ülevaatele viitame käesoleva aasta 1. jaanuaril jõustunud tsiviilkohtumenetluse seadustiku muudatustele, eelkõige 49¹. peatükile „Kollektiivsed esindushagid“, mille järgi on kollektiivse esindushagi menetlust võimalik kasutada juhtudel, kus ettevõtjapoolne õigusnormide rikkumine on kahjustanud või võib kahjustada võlaõigusseaduse tähenduses tarbijate või isikuandmete kaitse seaduse tähenduses andmesubjektide kollektiivseid huve.</w:t>
            </w:r>
          </w:p>
        </w:tc>
        <w:tc>
          <w:tcPr>
            <w:tcW w:w="1753" w:type="pct"/>
          </w:tcPr>
          <w:p w14:paraId="2BE74565" w14:textId="6770D18F" w:rsidR="00994D83" w:rsidRPr="00BD4486" w:rsidRDefault="00FD5415"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Mittea</w:t>
            </w:r>
            <w:r w:rsidR="00B34D45" w:rsidRPr="00BD4486">
              <w:rPr>
                <w:rFonts w:ascii="Times New Roman" w:hAnsi="Times New Roman" w:cs="Times New Roman"/>
                <w:sz w:val="24"/>
                <w:szCs w:val="24"/>
              </w:rPr>
              <w:t xml:space="preserve">rvestatud. </w:t>
            </w:r>
            <w:r w:rsidR="002B0941" w:rsidRPr="00BD4486">
              <w:rPr>
                <w:rFonts w:ascii="Times New Roman" w:hAnsi="Times New Roman" w:cs="Times New Roman"/>
                <w:sz w:val="24"/>
                <w:szCs w:val="24"/>
              </w:rPr>
              <w:t>D</w:t>
            </w:r>
            <w:r w:rsidR="00C306B9" w:rsidRPr="00BD4486">
              <w:rPr>
                <w:rFonts w:ascii="Times New Roman" w:hAnsi="Times New Roman" w:cs="Times New Roman"/>
                <w:sz w:val="24"/>
                <w:szCs w:val="24"/>
              </w:rPr>
              <w:t xml:space="preserve">irektiivi ülevõtmisel on liikmesriikidele jäetud valik, milliseid </w:t>
            </w:r>
            <w:r w:rsidR="00A0499D" w:rsidRPr="00BD4486">
              <w:rPr>
                <w:rFonts w:ascii="Times New Roman" w:hAnsi="Times New Roman" w:cs="Times New Roman"/>
                <w:sz w:val="24"/>
                <w:szCs w:val="24"/>
              </w:rPr>
              <w:t xml:space="preserve">õiguseid talle </w:t>
            </w:r>
            <w:r w:rsidR="00083315" w:rsidRPr="00BD4486">
              <w:rPr>
                <w:rFonts w:ascii="Times New Roman" w:hAnsi="Times New Roman" w:cs="Times New Roman"/>
                <w:sz w:val="24"/>
                <w:szCs w:val="24"/>
              </w:rPr>
              <w:t>kohtumenetluses osalemiseks anda</w:t>
            </w:r>
            <w:r w:rsidR="002B0941" w:rsidRPr="00BD4486">
              <w:rPr>
                <w:rFonts w:ascii="Times New Roman" w:hAnsi="Times New Roman" w:cs="Times New Roman"/>
                <w:sz w:val="24"/>
                <w:szCs w:val="24"/>
              </w:rPr>
              <w:t>. E</w:t>
            </w:r>
            <w:r w:rsidR="00083315" w:rsidRPr="00BD4486">
              <w:rPr>
                <w:rFonts w:ascii="Times New Roman" w:hAnsi="Times New Roman" w:cs="Times New Roman"/>
                <w:sz w:val="24"/>
                <w:szCs w:val="24"/>
              </w:rPr>
              <w:t xml:space="preserve">elnõukohaste muudatustega </w:t>
            </w:r>
            <w:r w:rsidR="00315879" w:rsidRPr="00BD4486">
              <w:rPr>
                <w:rFonts w:ascii="Times New Roman" w:hAnsi="Times New Roman" w:cs="Times New Roman"/>
                <w:sz w:val="24"/>
                <w:szCs w:val="24"/>
              </w:rPr>
              <w:t>laieneks</w:t>
            </w:r>
            <w:r w:rsidR="002B0941" w:rsidRPr="00BD4486">
              <w:rPr>
                <w:rFonts w:ascii="Times New Roman" w:hAnsi="Times New Roman" w:cs="Times New Roman"/>
                <w:sz w:val="24"/>
                <w:szCs w:val="24"/>
              </w:rPr>
              <w:t>id</w:t>
            </w:r>
            <w:r w:rsidR="00315879" w:rsidRPr="00BD4486">
              <w:rPr>
                <w:rFonts w:ascii="Times New Roman" w:hAnsi="Times New Roman" w:cs="Times New Roman"/>
                <w:sz w:val="24"/>
                <w:szCs w:val="24"/>
              </w:rPr>
              <w:t xml:space="preserve"> voliniku õigused juba kolmest võimalikust kahe võrra, </w:t>
            </w:r>
            <w:r w:rsidR="00B60281" w:rsidRPr="00BD4486">
              <w:rPr>
                <w:rFonts w:ascii="Times New Roman" w:hAnsi="Times New Roman" w:cs="Times New Roman"/>
                <w:sz w:val="24"/>
                <w:szCs w:val="24"/>
              </w:rPr>
              <w:t xml:space="preserve">mis </w:t>
            </w:r>
            <w:r w:rsidR="00766FD2" w:rsidRPr="00BD4486">
              <w:rPr>
                <w:rFonts w:ascii="Times New Roman" w:hAnsi="Times New Roman" w:cs="Times New Roman"/>
                <w:sz w:val="24"/>
                <w:szCs w:val="24"/>
              </w:rPr>
              <w:t>praegusega võrreldes on märkimisväärne muu</w:t>
            </w:r>
            <w:r w:rsidR="008B1643" w:rsidRPr="00BD4486">
              <w:rPr>
                <w:rFonts w:ascii="Times New Roman" w:hAnsi="Times New Roman" w:cs="Times New Roman"/>
                <w:sz w:val="24"/>
                <w:szCs w:val="24"/>
              </w:rPr>
              <w:t>tus</w:t>
            </w:r>
            <w:r w:rsidR="00766FD2" w:rsidRPr="00BD4486">
              <w:rPr>
                <w:rFonts w:ascii="Times New Roman" w:hAnsi="Times New Roman" w:cs="Times New Roman"/>
                <w:sz w:val="24"/>
                <w:szCs w:val="24"/>
              </w:rPr>
              <w:t xml:space="preserve">. </w:t>
            </w:r>
            <w:r w:rsidR="0037092C" w:rsidRPr="00BD4486">
              <w:rPr>
                <w:rFonts w:ascii="Times New Roman" w:hAnsi="Times New Roman" w:cs="Times New Roman"/>
                <w:sz w:val="24"/>
                <w:szCs w:val="24"/>
              </w:rPr>
              <w:t>Volinikule lisaks kollektiivsete huvide kaitseks kohtusse pöördumise õiguse andmine eeldab põhjalikumat analüüsi</w:t>
            </w:r>
            <w:r w:rsidR="002C4D5C" w:rsidRPr="00BD4486">
              <w:rPr>
                <w:rFonts w:ascii="Times New Roman" w:hAnsi="Times New Roman" w:cs="Times New Roman"/>
                <w:sz w:val="24"/>
                <w:szCs w:val="24"/>
              </w:rPr>
              <w:t xml:space="preserve">, </w:t>
            </w:r>
            <w:r w:rsidR="00973B89" w:rsidRPr="00BD4486">
              <w:rPr>
                <w:rFonts w:ascii="Times New Roman" w:hAnsi="Times New Roman" w:cs="Times New Roman"/>
                <w:sz w:val="24"/>
                <w:szCs w:val="24"/>
              </w:rPr>
              <w:t xml:space="preserve">sh seepärast, et </w:t>
            </w:r>
            <w:r w:rsidR="00E60037" w:rsidRPr="00BD4486">
              <w:rPr>
                <w:rFonts w:ascii="Times New Roman" w:hAnsi="Times New Roman" w:cs="Times New Roman"/>
                <w:sz w:val="24"/>
                <w:szCs w:val="24"/>
              </w:rPr>
              <w:t>taoliste hagide esitami</w:t>
            </w:r>
            <w:r w:rsidR="00E84B46" w:rsidRPr="00BD4486">
              <w:rPr>
                <w:rFonts w:ascii="Times New Roman" w:hAnsi="Times New Roman" w:cs="Times New Roman"/>
                <w:sz w:val="24"/>
                <w:szCs w:val="24"/>
              </w:rPr>
              <w:t xml:space="preserve">se võimalus on </w:t>
            </w:r>
            <w:r w:rsidR="00797844" w:rsidRPr="00BD4486">
              <w:rPr>
                <w:rFonts w:ascii="Times New Roman" w:hAnsi="Times New Roman" w:cs="Times New Roman"/>
                <w:sz w:val="24"/>
                <w:szCs w:val="24"/>
              </w:rPr>
              <w:t>Eesti õiguses jätkuvalt väga piiratud</w:t>
            </w:r>
            <w:r w:rsidR="00516F87" w:rsidRPr="00BD4486">
              <w:rPr>
                <w:rFonts w:ascii="Times New Roman" w:hAnsi="Times New Roman" w:cs="Times New Roman"/>
                <w:sz w:val="24"/>
                <w:szCs w:val="24"/>
              </w:rPr>
              <w:t xml:space="preserve">, </w:t>
            </w:r>
            <w:r w:rsidR="00E32EE6" w:rsidRPr="00BD4486">
              <w:rPr>
                <w:rFonts w:ascii="Times New Roman" w:hAnsi="Times New Roman" w:cs="Times New Roman"/>
                <w:sz w:val="24"/>
                <w:szCs w:val="24"/>
              </w:rPr>
              <w:t xml:space="preserve">vähesed loodud võimalused tulenevad </w:t>
            </w:r>
            <w:r w:rsidR="005E2457" w:rsidRPr="00BD4486">
              <w:rPr>
                <w:rFonts w:ascii="Times New Roman" w:hAnsi="Times New Roman" w:cs="Times New Roman"/>
                <w:sz w:val="24"/>
                <w:szCs w:val="24"/>
              </w:rPr>
              <w:t>EL õiguse nõuetest</w:t>
            </w:r>
            <w:r w:rsidR="002E566B" w:rsidRPr="00BD4486">
              <w:rPr>
                <w:rFonts w:ascii="Times New Roman" w:hAnsi="Times New Roman" w:cs="Times New Roman"/>
                <w:sz w:val="24"/>
                <w:szCs w:val="24"/>
              </w:rPr>
              <w:t xml:space="preserve"> (</w:t>
            </w:r>
            <w:r w:rsidR="003A007B" w:rsidRPr="00BD4486">
              <w:rPr>
                <w:rFonts w:ascii="Times New Roman" w:hAnsi="Times New Roman" w:cs="Times New Roman"/>
                <w:sz w:val="24"/>
                <w:szCs w:val="24"/>
              </w:rPr>
              <w:t>st sellise võimaluse loomine on EL õiguse kohaselt neil juhtudel olnud kohustuslik)</w:t>
            </w:r>
            <w:r w:rsidR="00342AFB" w:rsidRPr="00BD4486">
              <w:rPr>
                <w:rFonts w:ascii="Times New Roman" w:hAnsi="Times New Roman" w:cs="Times New Roman"/>
                <w:sz w:val="24"/>
                <w:szCs w:val="24"/>
              </w:rPr>
              <w:t xml:space="preserve"> ning praktika puudub. </w:t>
            </w:r>
            <w:r w:rsidR="0010682B" w:rsidRPr="00BD4486">
              <w:rPr>
                <w:rFonts w:ascii="Times New Roman" w:hAnsi="Times New Roman" w:cs="Times New Roman"/>
                <w:sz w:val="24"/>
                <w:szCs w:val="24"/>
              </w:rPr>
              <w:t xml:space="preserve">Seetõttu </w:t>
            </w:r>
            <w:r w:rsidR="00D555CA" w:rsidRPr="00BD4486">
              <w:rPr>
                <w:rFonts w:ascii="Times New Roman" w:hAnsi="Times New Roman" w:cs="Times New Roman"/>
                <w:sz w:val="24"/>
                <w:szCs w:val="24"/>
              </w:rPr>
              <w:t xml:space="preserve">jäetakse </w:t>
            </w:r>
            <w:r w:rsidR="00D24671" w:rsidRPr="00BD4486">
              <w:rPr>
                <w:rFonts w:ascii="Times New Roman" w:hAnsi="Times New Roman" w:cs="Times New Roman"/>
                <w:sz w:val="24"/>
                <w:szCs w:val="24"/>
              </w:rPr>
              <w:t>taoli</w:t>
            </w:r>
            <w:r w:rsidR="00193121" w:rsidRPr="00BD4486">
              <w:rPr>
                <w:rFonts w:ascii="Times New Roman" w:hAnsi="Times New Roman" w:cs="Times New Roman"/>
                <w:sz w:val="24"/>
                <w:szCs w:val="24"/>
              </w:rPr>
              <w:t>s</w:t>
            </w:r>
            <w:r w:rsidR="00D24671" w:rsidRPr="00BD4486">
              <w:rPr>
                <w:rFonts w:ascii="Times New Roman" w:hAnsi="Times New Roman" w:cs="Times New Roman"/>
                <w:sz w:val="24"/>
                <w:szCs w:val="24"/>
              </w:rPr>
              <w:t xml:space="preserve">e võimaluse loomine kaalumiseks tulevikus. </w:t>
            </w:r>
            <w:r w:rsidR="009C5DC4" w:rsidRPr="00BD4486">
              <w:rPr>
                <w:rFonts w:ascii="Times New Roman" w:hAnsi="Times New Roman" w:cs="Times New Roman"/>
                <w:sz w:val="24"/>
                <w:szCs w:val="24"/>
              </w:rPr>
              <w:t xml:space="preserve"> </w:t>
            </w:r>
          </w:p>
          <w:p w14:paraId="71255019" w14:textId="5E75B5A2" w:rsidR="00DE5145" w:rsidRPr="00BD4486" w:rsidRDefault="00DE5145" w:rsidP="00201A9E">
            <w:pPr>
              <w:spacing w:before="120" w:after="120"/>
              <w:jc w:val="both"/>
              <w:rPr>
                <w:rFonts w:ascii="Times New Roman" w:hAnsi="Times New Roman" w:cs="Times New Roman"/>
                <w:sz w:val="24"/>
                <w:szCs w:val="24"/>
              </w:rPr>
            </w:pPr>
          </w:p>
        </w:tc>
      </w:tr>
      <w:tr w:rsidR="002E31B6" w:rsidRPr="00BD4486" w14:paraId="56578E1D" w14:textId="77777777" w:rsidTr="002C5213">
        <w:tc>
          <w:tcPr>
            <w:tcW w:w="316" w:type="pct"/>
          </w:tcPr>
          <w:p w14:paraId="2EA113A5" w14:textId="6061A348" w:rsidR="00B817D7" w:rsidRPr="00BD4486" w:rsidRDefault="00B817D7" w:rsidP="008E04CA">
            <w:pPr>
              <w:spacing w:before="120" w:after="120"/>
              <w:rPr>
                <w:rFonts w:ascii="Times New Roman" w:hAnsi="Times New Roman" w:cs="Times New Roman"/>
                <w:sz w:val="24"/>
                <w:szCs w:val="24"/>
              </w:rPr>
            </w:pPr>
          </w:p>
        </w:tc>
        <w:tc>
          <w:tcPr>
            <w:tcW w:w="2931" w:type="pct"/>
          </w:tcPr>
          <w:p w14:paraId="1080128E" w14:textId="77777777" w:rsidR="00DE1547" w:rsidRPr="00BD4486" w:rsidRDefault="00DE1547" w:rsidP="00DE1547">
            <w:pPr>
              <w:spacing w:before="120" w:after="120"/>
              <w:rPr>
                <w:rFonts w:ascii="Times New Roman" w:hAnsi="Times New Roman" w:cs="Times New Roman"/>
                <w:b/>
                <w:bCs/>
                <w:sz w:val="24"/>
                <w:szCs w:val="24"/>
              </w:rPr>
            </w:pPr>
            <w:r w:rsidRPr="00BD4486">
              <w:rPr>
                <w:rFonts w:ascii="Times New Roman" w:hAnsi="Times New Roman" w:cs="Times New Roman"/>
                <w:b/>
                <w:bCs/>
                <w:sz w:val="24"/>
                <w:szCs w:val="24"/>
              </w:rPr>
              <w:t>§ 2. Avaliku teenistuse seaduse muutmine</w:t>
            </w:r>
          </w:p>
          <w:p w14:paraId="747B73E2" w14:textId="1C548883" w:rsidR="00B817D7" w:rsidRPr="00BD4486" w:rsidRDefault="00DE1547" w:rsidP="00DE1547">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Teeme ettepaneku lisada avaliku teenistuse seadusesse säte, mis peataks </w:t>
            </w:r>
            <w:proofErr w:type="spellStart"/>
            <w:r w:rsidRPr="00BD4486">
              <w:rPr>
                <w:rFonts w:ascii="Times New Roman" w:hAnsi="Times New Roman" w:cs="Times New Roman"/>
                <w:sz w:val="24"/>
                <w:szCs w:val="24"/>
              </w:rPr>
              <w:t>võrdõigusvoliniku</w:t>
            </w:r>
            <w:proofErr w:type="spellEnd"/>
            <w:r w:rsidRPr="00BD4486">
              <w:rPr>
                <w:rFonts w:ascii="Times New Roman" w:hAnsi="Times New Roman" w:cs="Times New Roman"/>
                <w:sz w:val="24"/>
                <w:szCs w:val="24"/>
              </w:rPr>
              <w:t xml:space="preserve"> ametiaja kulgemise ajaks, kui ta viibib emapuhkusel, isapuhkusel, lapsendajapuhkusel või vanemapuhkusel sarnaselt ATS § 23 lõikega 4, mis annab sellise töö ja pereelu ühitamise garantii riigisekretärile, ministeeriumi kantslerile, asekantslerile, Riigikantselei direktorile ja valitsusasutuse juhile.</w:t>
            </w:r>
          </w:p>
        </w:tc>
        <w:tc>
          <w:tcPr>
            <w:tcW w:w="1753" w:type="pct"/>
          </w:tcPr>
          <w:p w14:paraId="3F19A83A" w14:textId="0C61828F" w:rsidR="00B817D7" w:rsidRPr="00BD4486" w:rsidRDefault="0000032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w:t>
            </w:r>
            <w:r w:rsidR="00493480" w:rsidRPr="00BD4486">
              <w:rPr>
                <w:rFonts w:ascii="Times New Roman" w:hAnsi="Times New Roman" w:cs="Times New Roman"/>
                <w:sz w:val="24"/>
                <w:szCs w:val="24"/>
              </w:rPr>
              <w:t>osaliselt. Kuna eelnõu</w:t>
            </w:r>
            <w:r w:rsidR="00997E8F" w:rsidRPr="00BD4486">
              <w:rPr>
                <w:rFonts w:ascii="Times New Roman" w:hAnsi="Times New Roman" w:cs="Times New Roman"/>
                <w:sz w:val="24"/>
                <w:szCs w:val="24"/>
              </w:rPr>
              <w:t>kohase seaduse</w:t>
            </w:r>
            <w:r w:rsidR="00493480" w:rsidRPr="00BD4486">
              <w:rPr>
                <w:rFonts w:ascii="Times New Roman" w:hAnsi="Times New Roman" w:cs="Times New Roman"/>
                <w:sz w:val="24"/>
                <w:szCs w:val="24"/>
              </w:rPr>
              <w:t>ga tunnistatakse voliniku ametiaja säte</w:t>
            </w:r>
            <w:r w:rsidR="00997E8F" w:rsidRPr="00BD4486">
              <w:rPr>
                <w:rFonts w:ascii="Times New Roman" w:hAnsi="Times New Roman" w:cs="Times New Roman"/>
                <w:sz w:val="24"/>
                <w:szCs w:val="24"/>
              </w:rPr>
              <w:t xml:space="preserve"> avaliku teenistuse seaduses (</w:t>
            </w:r>
            <w:r w:rsidR="003229D5" w:rsidRPr="00BD4486">
              <w:rPr>
                <w:rFonts w:ascii="Times New Roman" w:hAnsi="Times New Roman" w:cs="Times New Roman"/>
                <w:sz w:val="24"/>
                <w:szCs w:val="24"/>
              </w:rPr>
              <w:t>§ 23 lg 2 p 6)</w:t>
            </w:r>
            <w:r w:rsidR="00275CA2" w:rsidRPr="00BD4486">
              <w:rPr>
                <w:rFonts w:ascii="Times New Roman" w:hAnsi="Times New Roman" w:cs="Times New Roman"/>
                <w:sz w:val="24"/>
                <w:szCs w:val="24"/>
              </w:rPr>
              <w:t xml:space="preserve"> kehtetuks, </w:t>
            </w:r>
            <w:r w:rsidR="006D4FBB" w:rsidRPr="00BD4486">
              <w:rPr>
                <w:rFonts w:ascii="Times New Roman" w:hAnsi="Times New Roman" w:cs="Times New Roman"/>
                <w:sz w:val="24"/>
                <w:szCs w:val="24"/>
              </w:rPr>
              <w:t xml:space="preserve">ei ole ettepaneku arvestamiseks </w:t>
            </w:r>
            <w:proofErr w:type="spellStart"/>
            <w:r w:rsidR="006D4FBB" w:rsidRPr="00BD4486">
              <w:rPr>
                <w:rFonts w:ascii="Times New Roman" w:hAnsi="Times New Roman" w:cs="Times New Roman"/>
                <w:sz w:val="24"/>
                <w:szCs w:val="24"/>
              </w:rPr>
              <w:t>ATSi</w:t>
            </w:r>
            <w:proofErr w:type="spellEnd"/>
            <w:r w:rsidR="006D4FBB" w:rsidRPr="00BD4486">
              <w:rPr>
                <w:rFonts w:ascii="Times New Roman" w:hAnsi="Times New Roman" w:cs="Times New Roman"/>
                <w:sz w:val="24"/>
                <w:szCs w:val="24"/>
              </w:rPr>
              <w:t xml:space="preserve"> muutmine enam asjakohane. Vastav täiendus </w:t>
            </w:r>
            <w:r w:rsidR="0016460F" w:rsidRPr="00BD4486">
              <w:rPr>
                <w:rFonts w:ascii="Times New Roman" w:hAnsi="Times New Roman" w:cs="Times New Roman"/>
                <w:sz w:val="24"/>
                <w:szCs w:val="24"/>
              </w:rPr>
              <w:t xml:space="preserve">tehakse </w:t>
            </w:r>
            <w:proofErr w:type="spellStart"/>
            <w:r w:rsidR="006D4FBB" w:rsidRPr="00BD4486">
              <w:rPr>
                <w:rFonts w:ascii="Times New Roman" w:hAnsi="Times New Roman" w:cs="Times New Roman"/>
                <w:sz w:val="24"/>
                <w:szCs w:val="24"/>
              </w:rPr>
              <w:t>VõrdKSi</w:t>
            </w:r>
            <w:proofErr w:type="spellEnd"/>
            <w:r w:rsidR="004F774F" w:rsidRPr="00BD4486">
              <w:rPr>
                <w:rFonts w:ascii="Times New Roman" w:hAnsi="Times New Roman" w:cs="Times New Roman"/>
                <w:sz w:val="24"/>
                <w:szCs w:val="24"/>
              </w:rPr>
              <w:t xml:space="preserve"> (§ </w:t>
            </w:r>
            <w:r w:rsidR="00EE4344" w:rsidRPr="00BD4486">
              <w:rPr>
                <w:rFonts w:ascii="Times New Roman" w:hAnsi="Times New Roman" w:cs="Times New Roman"/>
                <w:sz w:val="24"/>
                <w:szCs w:val="24"/>
              </w:rPr>
              <w:t>15</w:t>
            </w:r>
            <w:r w:rsidR="00EE4344" w:rsidRPr="00BD4486">
              <w:rPr>
                <w:rFonts w:ascii="Times New Roman" w:hAnsi="Times New Roman" w:cs="Times New Roman"/>
                <w:sz w:val="24"/>
                <w:szCs w:val="24"/>
                <w:vertAlign w:val="superscript"/>
              </w:rPr>
              <w:t>1</w:t>
            </w:r>
            <w:r w:rsidR="00A043A8" w:rsidRPr="00BD4486">
              <w:rPr>
                <w:rFonts w:ascii="Times New Roman" w:hAnsi="Times New Roman" w:cs="Times New Roman"/>
                <w:sz w:val="24"/>
                <w:szCs w:val="24"/>
                <w:vertAlign w:val="superscript"/>
              </w:rPr>
              <w:t xml:space="preserve"> </w:t>
            </w:r>
            <w:r w:rsidR="0016460F" w:rsidRPr="00BD4486">
              <w:rPr>
                <w:rFonts w:ascii="Times New Roman" w:hAnsi="Times New Roman" w:cs="Times New Roman"/>
                <w:sz w:val="24"/>
                <w:szCs w:val="24"/>
              </w:rPr>
              <w:t xml:space="preserve">lg </w:t>
            </w:r>
            <w:r w:rsidR="00A043A8" w:rsidRPr="00BD4486">
              <w:rPr>
                <w:rFonts w:ascii="Times New Roman" w:hAnsi="Times New Roman" w:cs="Times New Roman"/>
                <w:sz w:val="24"/>
                <w:szCs w:val="24"/>
              </w:rPr>
              <w:t>5)</w:t>
            </w:r>
            <w:r w:rsidR="00EE4344" w:rsidRPr="00BD4486">
              <w:rPr>
                <w:rFonts w:ascii="Times New Roman" w:hAnsi="Times New Roman" w:cs="Times New Roman"/>
                <w:sz w:val="24"/>
                <w:szCs w:val="24"/>
              </w:rPr>
              <w:t xml:space="preserve">. </w:t>
            </w:r>
          </w:p>
        </w:tc>
      </w:tr>
      <w:tr w:rsidR="002E31B6" w:rsidRPr="00BD4486" w14:paraId="7C9CEFD0" w14:textId="77777777" w:rsidTr="257A9991">
        <w:tc>
          <w:tcPr>
            <w:tcW w:w="5000" w:type="pct"/>
            <w:gridSpan w:val="3"/>
          </w:tcPr>
          <w:p w14:paraId="16EC26E5" w14:textId="0E3B03C7" w:rsidR="007C54F2" w:rsidRPr="00BD4486" w:rsidRDefault="00474806"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 xml:space="preserve">Eesti </w:t>
            </w:r>
            <w:r w:rsidR="00756BBA" w:rsidRPr="00BD4486">
              <w:rPr>
                <w:rFonts w:ascii="Times New Roman" w:hAnsi="Times New Roman" w:cs="Times New Roman"/>
                <w:color w:val="auto"/>
                <w:sz w:val="24"/>
                <w:szCs w:val="24"/>
              </w:rPr>
              <w:t>Puuetega Inimeste Koda</w:t>
            </w:r>
          </w:p>
        </w:tc>
      </w:tr>
      <w:tr w:rsidR="002E31B6" w:rsidRPr="00BD4486" w14:paraId="38D9D13F" w14:textId="77777777" w:rsidTr="002C5213">
        <w:tc>
          <w:tcPr>
            <w:tcW w:w="316" w:type="pct"/>
          </w:tcPr>
          <w:p w14:paraId="0DAE77E6" w14:textId="77777777" w:rsidR="007C54F2" w:rsidRPr="00BD4486" w:rsidRDefault="007C54F2" w:rsidP="008E04CA">
            <w:pPr>
              <w:spacing w:before="120" w:after="120"/>
              <w:rPr>
                <w:rFonts w:ascii="Times New Roman" w:hAnsi="Times New Roman" w:cs="Times New Roman"/>
                <w:sz w:val="24"/>
                <w:szCs w:val="24"/>
              </w:rPr>
            </w:pPr>
          </w:p>
        </w:tc>
        <w:tc>
          <w:tcPr>
            <w:tcW w:w="2931" w:type="pct"/>
          </w:tcPr>
          <w:p w14:paraId="793A61E8" w14:textId="0E000197" w:rsidR="00D422FD" w:rsidRPr="00BD4486" w:rsidRDefault="00B81F0A" w:rsidP="00D422FD">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Saadetud </w:t>
            </w:r>
            <w:proofErr w:type="spellStart"/>
            <w:r w:rsidRPr="00BD4486">
              <w:rPr>
                <w:rFonts w:ascii="Times New Roman" w:hAnsi="Times New Roman" w:cs="Times New Roman"/>
                <w:sz w:val="24"/>
                <w:szCs w:val="24"/>
              </w:rPr>
              <w:t>ühisarvamus</w:t>
            </w:r>
            <w:proofErr w:type="spellEnd"/>
            <w:r w:rsidRPr="00BD4486">
              <w:rPr>
                <w:rFonts w:ascii="Times New Roman" w:hAnsi="Times New Roman" w:cs="Times New Roman"/>
                <w:sz w:val="24"/>
                <w:szCs w:val="24"/>
              </w:rPr>
              <w:t xml:space="preserve"> võrdse kohtlemise võrgustiku raames (vt all).</w:t>
            </w:r>
          </w:p>
        </w:tc>
        <w:tc>
          <w:tcPr>
            <w:tcW w:w="1753" w:type="pct"/>
          </w:tcPr>
          <w:p w14:paraId="4FCAF9B1" w14:textId="77777777" w:rsidR="007C54F2" w:rsidRPr="00BD4486" w:rsidRDefault="007C54F2" w:rsidP="00201A9E">
            <w:pPr>
              <w:spacing w:before="120" w:after="120"/>
              <w:jc w:val="both"/>
              <w:rPr>
                <w:rFonts w:ascii="Times New Roman" w:hAnsi="Times New Roman" w:cs="Times New Roman"/>
                <w:sz w:val="24"/>
                <w:szCs w:val="24"/>
              </w:rPr>
            </w:pPr>
          </w:p>
        </w:tc>
      </w:tr>
      <w:tr w:rsidR="002E31B6" w:rsidRPr="00BD4486" w14:paraId="0DB137D1" w14:textId="77777777" w:rsidTr="257A9991">
        <w:tc>
          <w:tcPr>
            <w:tcW w:w="5000" w:type="pct"/>
            <w:gridSpan w:val="3"/>
          </w:tcPr>
          <w:p w14:paraId="4D31E1D3" w14:textId="4AB95273" w:rsidR="00474806" w:rsidRPr="00BD4486" w:rsidRDefault="00474806"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Eesti Väike- ja Keskmiste Ettevõtjate Assotsiatsioon</w:t>
            </w:r>
          </w:p>
        </w:tc>
      </w:tr>
      <w:tr w:rsidR="002E31B6" w:rsidRPr="00BD4486" w14:paraId="45C644B5" w14:textId="77777777" w:rsidTr="002C5213">
        <w:tc>
          <w:tcPr>
            <w:tcW w:w="316" w:type="pct"/>
          </w:tcPr>
          <w:p w14:paraId="0F879959" w14:textId="1CC1FD04" w:rsidR="00474806" w:rsidRPr="00BD4486" w:rsidRDefault="00474806" w:rsidP="008E04CA">
            <w:pPr>
              <w:spacing w:before="120" w:after="120"/>
              <w:rPr>
                <w:rFonts w:ascii="Times New Roman" w:hAnsi="Times New Roman" w:cs="Times New Roman"/>
                <w:sz w:val="24"/>
                <w:szCs w:val="24"/>
              </w:rPr>
            </w:pPr>
          </w:p>
        </w:tc>
        <w:tc>
          <w:tcPr>
            <w:tcW w:w="2931" w:type="pct"/>
          </w:tcPr>
          <w:p w14:paraId="6012B06A" w14:textId="73768BD2" w:rsidR="00474806" w:rsidRPr="00BD4486" w:rsidRDefault="008544B7" w:rsidP="00291935">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Edastasite Eesti Väike- ja Keskmiste Ettevõtjate Assotsiatsioonile (EVEA) arvamuse avaldamiseks võrdse kohtlemise ja sellega seonduvalt teiste seaduste muutmise seaduse eelnõu. Tegemist on miinimumnõudeid sätestavate EL direktiivide üle võtmisega Eesti õigusesse. Direktiivide kohaselt võivad liikmesriigid kehtestada või säilitada ka sätteid, mis on soodsamad kui käesolevas </w:t>
            </w:r>
            <w:r w:rsidRPr="00BD4486">
              <w:rPr>
                <w:rFonts w:ascii="Times New Roman" w:hAnsi="Times New Roman" w:cs="Times New Roman"/>
                <w:sz w:val="24"/>
                <w:szCs w:val="24"/>
              </w:rPr>
              <w:lastRenderedPageBreak/>
              <w:t>direktiivis sätestatud miinimumnõuded. EVEA hinnangul puudub vajadus selliste sätete kehtestamiseks. Alljärgnevalt juhime tähelepanu mõnedele eelnõu probleemidele ja esitame oma seisukohad.</w:t>
            </w:r>
          </w:p>
        </w:tc>
        <w:tc>
          <w:tcPr>
            <w:tcW w:w="1753" w:type="pct"/>
          </w:tcPr>
          <w:p w14:paraId="4806BE7B" w14:textId="39BD3AEA" w:rsidR="00474806" w:rsidRPr="00BD4486" w:rsidRDefault="008B1A7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p>
        </w:tc>
      </w:tr>
      <w:tr w:rsidR="002E31B6" w:rsidRPr="00BD4486" w14:paraId="5FE74898" w14:textId="77777777" w:rsidTr="002C5213">
        <w:tc>
          <w:tcPr>
            <w:tcW w:w="316" w:type="pct"/>
          </w:tcPr>
          <w:p w14:paraId="66A30B6F" w14:textId="59143F98" w:rsidR="00474806" w:rsidRPr="00BD4486" w:rsidRDefault="00474806" w:rsidP="008E04CA">
            <w:pPr>
              <w:spacing w:before="120" w:after="120"/>
              <w:rPr>
                <w:rFonts w:ascii="Times New Roman" w:hAnsi="Times New Roman" w:cs="Times New Roman"/>
                <w:sz w:val="24"/>
                <w:szCs w:val="24"/>
              </w:rPr>
            </w:pPr>
          </w:p>
        </w:tc>
        <w:tc>
          <w:tcPr>
            <w:tcW w:w="2931" w:type="pct"/>
          </w:tcPr>
          <w:p w14:paraId="08950837" w14:textId="77777777" w:rsidR="008F5A81" w:rsidRPr="00BD4486" w:rsidRDefault="008F5A81" w:rsidP="008F5A81">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1. Eelnõu kohaselt loetakse diskrimineerimiseks ka põimdiskrimineerimine. </w:t>
            </w:r>
          </w:p>
          <w:p w14:paraId="17FA9145" w14:textId="23493E64" w:rsidR="00474806" w:rsidRPr="00BD4486" w:rsidRDefault="008F5A81" w:rsidP="00916D4C">
            <w:pPr>
              <w:spacing w:before="120" w:after="120"/>
              <w:rPr>
                <w:rFonts w:ascii="Times New Roman" w:hAnsi="Times New Roman" w:cs="Times New Roman"/>
                <w:sz w:val="24"/>
                <w:szCs w:val="24"/>
              </w:rPr>
            </w:pPr>
            <w:r w:rsidRPr="00BD4486">
              <w:rPr>
                <w:rFonts w:ascii="Times New Roman" w:hAnsi="Times New Roman" w:cs="Times New Roman"/>
                <w:sz w:val="24"/>
                <w:szCs w:val="24"/>
              </w:rPr>
              <w:t>Põimdiskrimineerimine on diskrimineerimise erivorm, mille puhul isikut koheldakse halvemini või ta on ebasoodsamas olukorras kahe või enama võrdse kohtlemise seaduses nimetatud või soolise võrdõiguslikkuse seadusega kaitstud tunnuse tõttu ja nende tunnuste mõju isiku kohtlemisele või olukorrale on omavahel eraldamatult põimunud. EVEA arvates ei ole vaja sätestada eraldiseisva diskrimineerimise liigina</w:t>
            </w:r>
            <w:r w:rsidR="00916D4C" w:rsidRPr="00BD4486">
              <w:rPr>
                <w:rFonts w:ascii="Times New Roman" w:hAnsi="Times New Roman" w:cs="Times New Roman"/>
                <w:sz w:val="24"/>
                <w:szCs w:val="24"/>
              </w:rPr>
              <w:t xml:space="preserve"> </w:t>
            </w:r>
            <w:r w:rsidRPr="00BD4486">
              <w:rPr>
                <w:rFonts w:ascii="Times New Roman" w:hAnsi="Times New Roman" w:cs="Times New Roman"/>
                <w:sz w:val="24"/>
                <w:szCs w:val="24"/>
              </w:rPr>
              <w:t>sellist kokku põimitud diskrimineerimist. Mõlemat diskrimineerimist reguleerivat</w:t>
            </w:r>
            <w:r w:rsidR="00916D4C" w:rsidRPr="00BD4486">
              <w:rPr>
                <w:rFonts w:ascii="Times New Roman" w:hAnsi="Times New Roman" w:cs="Times New Roman"/>
                <w:sz w:val="24"/>
                <w:szCs w:val="24"/>
              </w:rPr>
              <w:t xml:space="preserve"> </w:t>
            </w:r>
            <w:r w:rsidRPr="00BD4486">
              <w:rPr>
                <w:rFonts w:ascii="Times New Roman" w:hAnsi="Times New Roman" w:cs="Times New Roman"/>
                <w:sz w:val="24"/>
                <w:szCs w:val="24"/>
              </w:rPr>
              <w:t>seadust saab kohaldada samaaegselt ja uue mõiste sissetoomine pigem vähendab õigusselgust.</w:t>
            </w:r>
          </w:p>
        </w:tc>
        <w:tc>
          <w:tcPr>
            <w:tcW w:w="1753" w:type="pct"/>
          </w:tcPr>
          <w:p w14:paraId="490BE7C1" w14:textId="24550BBC" w:rsidR="0090569A" w:rsidRPr="00BD4486" w:rsidRDefault="0090569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3 lõiked 2-4 võimaldavad diskrimineerimist tuvastada vaid ühe või teise konkreetse,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 lõikes 1 nimetatud tunnusega seoses. Sarnane regulatsioon on </w:t>
            </w:r>
            <w:proofErr w:type="spellStart"/>
            <w:r w:rsidRPr="00BD4486">
              <w:rPr>
                <w:rFonts w:ascii="Times New Roman" w:hAnsi="Times New Roman" w:cs="Times New Roman"/>
                <w:sz w:val="24"/>
                <w:szCs w:val="24"/>
              </w:rPr>
              <w:t>SoVSis</w:t>
            </w:r>
            <w:proofErr w:type="spellEnd"/>
            <w:r w:rsidRPr="00BD4486">
              <w:rPr>
                <w:rFonts w:ascii="Times New Roman" w:hAnsi="Times New Roman" w:cs="Times New Roman"/>
                <w:sz w:val="24"/>
                <w:szCs w:val="24"/>
              </w:rPr>
              <w:t>. Selline regulatsioon võimaldab küll tuvastada diskrimineerimise samaaegselt ka mitme eri tunnuse alusel, kuid ei võimalda tuvastada diskrimineerimist olukorras, kus toimunut ei saa pidada diskrimineerimiseks ühe või teise tunnuse alusel eraldiseisvalt, kuid see on leidnud aset kahe või enama tunnuse koosmõju tõttu. Näiteks, kui töökohas kehtestatakse nägu katvate rõivaste kandmise keeld, siis on sellisel keelul eelkõige negatiivne mõju konservatiivsematest kogukondadest mosleminaiste selles organisatsioonis töötamise võimalustele (st soo ja usuliste veendumuste kombineerumine), samas kui eraldi ei oleks võimalik tuvastada ei soo ega usuliste veendumuste tõttu diskrimineerimist, kuna teistele naistele ega moslemi meestele sellisel keelul samasugust negatiivset mõju ei oleks.</w:t>
            </w:r>
          </w:p>
          <w:p w14:paraId="68C6B140" w14:textId="77777777" w:rsidR="0090569A" w:rsidRPr="00BD4486" w:rsidRDefault="0090569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Termini tähendust ja selle Eesti õigusesse toomise vajadust on pikemalt selgitatud eelnõu seletuskirjas. </w:t>
            </w:r>
          </w:p>
          <w:p w14:paraId="02A3C5C8" w14:textId="66F91E2E" w:rsidR="00474806" w:rsidRPr="00BD4486" w:rsidRDefault="0090569A"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Põimdiskrimineerimise termin ja definitsioon on direktiivide ülevõtmise kontekstis vajalik seoses volinikule direktiivide artikli 5 lõike 2 alusel </w:t>
            </w:r>
            <w:r w:rsidRPr="00BD4486">
              <w:rPr>
                <w:rFonts w:ascii="Times New Roman" w:hAnsi="Times New Roman" w:cs="Times New Roman"/>
                <w:sz w:val="24"/>
                <w:szCs w:val="24"/>
              </w:rPr>
              <w:lastRenderedPageBreak/>
              <w:t xml:space="preserve">pandava kohustusega võtta asjakohastel juhtudel arvesse põimdiskrimineerimisest tulenevaid spetsiifilisi ebasoodsaid olukordi (eelnõukohane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16 lg 1 p 9).</w:t>
            </w:r>
          </w:p>
        </w:tc>
      </w:tr>
      <w:tr w:rsidR="002E31B6" w:rsidRPr="00BD4486" w14:paraId="028E1350" w14:textId="77777777" w:rsidTr="002C5213">
        <w:tc>
          <w:tcPr>
            <w:tcW w:w="316" w:type="pct"/>
          </w:tcPr>
          <w:p w14:paraId="3BC155B3" w14:textId="78D88C72" w:rsidR="00474806" w:rsidRPr="00BD4486" w:rsidRDefault="00474806" w:rsidP="008E04CA">
            <w:pPr>
              <w:spacing w:before="120" w:after="120"/>
              <w:rPr>
                <w:rFonts w:ascii="Times New Roman" w:hAnsi="Times New Roman" w:cs="Times New Roman"/>
                <w:sz w:val="24"/>
                <w:szCs w:val="24"/>
              </w:rPr>
            </w:pPr>
          </w:p>
        </w:tc>
        <w:tc>
          <w:tcPr>
            <w:tcW w:w="2931" w:type="pct"/>
          </w:tcPr>
          <w:p w14:paraId="030180E9" w14:textId="12E5D9EB" w:rsidR="00474806" w:rsidRPr="00BD4486" w:rsidRDefault="00827551" w:rsidP="00827551">
            <w:pPr>
              <w:spacing w:before="120" w:after="120"/>
              <w:rPr>
                <w:rFonts w:ascii="Times New Roman" w:hAnsi="Times New Roman" w:cs="Times New Roman"/>
                <w:sz w:val="24"/>
                <w:szCs w:val="24"/>
              </w:rPr>
            </w:pPr>
            <w:r w:rsidRPr="00BD4486">
              <w:rPr>
                <w:rFonts w:ascii="Times New Roman" w:hAnsi="Times New Roman" w:cs="Times New Roman"/>
                <w:sz w:val="24"/>
                <w:szCs w:val="24"/>
              </w:rPr>
              <w:t>2. Eelnõus sätestatakse, et voliniku ja tema kantselei eelarve määramisel lähtutakse vajadusest tagada voliniku institutsiooni iseseisvus ning eelarve stabiilsus ja piisavus kõigi tema pädevuses olevate ülesannete tulemuslikuks täitmiseks. Eesti seadustes ei ole kombeks selliseid deklaratsioone sätestada. Piisab sellest, et seaduse kohaselt on volinik sõltumatu ja erapooletu asjatundja, kes tegutseb iseseisvalt.</w:t>
            </w:r>
          </w:p>
        </w:tc>
        <w:tc>
          <w:tcPr>
            <w:tcW w:w="1753" w:type="pct"/>
          </w:tcPr>
          <w:p w14:paraId="6BBB1128" w14:textId="6DB00343" w:rsidR="00474806" w:rsidRPr="00BD4486" w:rsidRDefault="00BB6770"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Mittearvestatud. </w:t>
            </w:r>
            <w:r w:rsidR="00585B25" w:rsidRPr="00BD4486">
              <w:rPr>
                <w:rFonts w:ascii="Times New Roman" w:hAnsi="Times New Roman" w:cs="Times New Roman"/>
                <w:sz w:val="24"/>
                <w:szCs w:val="24"/>
              </w:rPr>
              <w:t xml:space="preserve">Direktiivide artikkel 3 </w:t>
            </w:r>
            <w:r w:rsidR="005A229D" w:rsidRPr="00BD4486">
              <w:rPr>
                <w:rFonts w:ascii="Times New Roman" w:hAnsi="Times New Roman" w:cs="Times New Roman"/>
                <w:sz w:val="24"/>
                <w:szCs w:val="24"/>
              </w:rPr>
              <w:t>kohaselt peavad liikmesriigid võtma meetmeid tagamaks</w:t>
            </w:r>
            <w:r w:rsidR="008B1EAC" w:rsidRPr="00BD4486">
              <w:rPr>
                <w:rFonts w:ascii="Times New Roman" w:hAnsi="Times New Roman" w:cs="Times New Roman"/>
                <w:sz w:val="24"/>
                <w:szCs w:val="24"/>
              </w:rPr>
              <w:t xml:space="preserve">, et </w:t>
            </w:r>
            <w:proofErr w:type="spellStart"/>
            <w:r w:rsidR="008B1EAC" w:rsidRPr="00BD4486">
              <w:rPr>
                <w:rFonts w:ascii="Times New Roman" w:hAnsi="Times New Roman" w:cs="Times New Roman"/>
                <w:sz w:val="24"/>
                <w:szCs w:val="24"/>
              </w:rPr>
              <w:t>võrdõigusasutused</w:t>
            </w:r>
            <w:proofErr w:type="spellEnd"/>
            <w:r w:rsidR="008B1EAC" w:rsidRPr="00BD4486">
              <w:rPr>
                <w:rFonts w:ascii="Times New Roman" w:hAnsi="Times New Roman" w:cs="Times New Roman"/>
                <w:sz w:val="24"/>
                <w:szCs w:val="24"/>
              </w:rPr>
              <w:t xml:space="preserve"> on sõltumatud ja vabad välisest mõjust. </w:t>
            </w:r>
            <w:r w:rsidRPr="00BD4486">
              <w:rPr>
                <w:rFonts w:ascii="Times New Roman" w:hAnsi="Times New Roman" w:cs="Times New Roman"/>
                <w:sz w:val="24"/>
                <w:szCs w:val="24"/>
              </w:rPr>
              <w:t xml:space="preserve">Direktiivide artikkel 4 kohustab liikmesriike tagama, et igal </w:t>
            </w:r>
            <w:proofErr w:type="spellStart"/>
            <w:r w:rsidRPr="00BD4486">
              <w:rPr>
                <w:rFonts w:ascii="Times New Roman" w:hAnsi="Times New Roman" w:cs="Times New Roman"/>
                <w:sz w:val="24"/>
                <w:szCs w:val="24"/>
              </w:rPr>
              <w:t>võrdõigusasutusel</w:t>
            </w:r>
            <w:proofErr w:type="spellEnd"/>
            <w:r w:rsidRPr="00BD4486">
              <w:rPr>
                <w:rFonts w:ascii="Times New Roman" w:hAnsi="Times New Roman" w:cs="Times New Roman"/>
                <w:sz w:val="24"/>
                <w:szCs w:val="24"/>
              </w:rPr>
              <w:t xml:space="preserve"> oleksid piisav </w:t>
            </w:r>
            <w:proofErr w:type="spellStart"/>
            <w:r w:rsidRPr="00BD4486">
              <w:rPr>
                <w:rFonts w:ascii="Times New Roman" w:hAnsi="Times New Roman" w:cs="Times New Roman"/>
                <w:sz w:val="24"/>
                <w:szCs w:val="24"/>
              </w:rPr>
              <w:t>inim</w:t>
            </w:r>
            <w:proofErr w:type="spellEnd"/>
            <w:r w:rsidRPr="00BD4486">
              <w:rPr>
                <w:rFonts w:ascii="Times New Roman" w:hAnsi="Times New Roman" w:cs="Times New Roman"/>
                <w:sz w:val="24"/>
                <w:szCs w:val="24"/>
              </w:rPr>
              <w:t xml:space="preserve">- ja rahaline ressurss ning tehnilised vahendid kõigi oma ülesannete tõhusaks täitmiseks ja pädevuse tõhusaks kasutamiseks kõigi võrdse kohtlemise direktiivides reguleeritud tunnuste ja valdkondade puhul. Direktiivide põhjenduspunktides (2024/1499 – </w:t>
            </w:r>
            <w:proofErr w:type="spellStart"/>
            <w:r w:rsidRPr="00BD4486">
              <w:rPr>
                <w:rFonts w:ascii="Times New Roman" w:hAnsi="Times New Roman" w:cs="Times New Roman"/>
                <w:sz w:val="24"/>
                <w:szCs w:val="24"/>
              </w:rPr>
              <w:t>pp</w:t>
            </w:r>
            <w:proofErr w:type="spellEnd"/>
            <w:r w:rsidRPr="00BD4486">
              <w:rPr>
                <w:rFonts w:ascii="Times New Roman" w:hAnsi="Times New Roman" w:cs="Times New Roman"/>
                <w:sz w:val="24"/>
                <w:szCs w:val="24"/>
              </w:rPr>
              <w:t xml:space="preserve"> 22, 2024/1500 – </w:t>
            </w:r>
            <w:proofErr w:type="spellStart"/>
            <w:r w:rsidRPr="00BD4486">
              <w:rPr>
                <w:rFonts w:ascii="Times New Roman" w:hAnsi="Times New Roman" w:cs="Times New Roman"/>
                <w:sz w:val="24"/>
                <w:szCs w:val="24"/>
              </w:rPr>
              <w:t>pp</w:t>
            </w:r>
            <w:proofErr w:type="spellEnd"/>
            <w:r w:rsidRPr="00BD4486">
              <w:rPr>
                <w:rFonts w:ascii="Times New Roman" w:hAnsi="Times New Roman" w:cs="Times New Roman"/>
                <w:sz w:val="24"/>
                <w:szCs w:val="24"/>
              </w:rPr>
              <w:t xml:space="preserve"> 21) rõhutatakse ka rahaliste vahendite stabiilsuse olulisust. </w:t>
            </w:r>
          </w:p>
        </w:tc>
      </w:tr>
      <w:tr w:rsidR="002E31B6" w:rsidRPr="00BD4486" w14:paraId="6A310A46" w14:textId="77777777" w:rsidTr="002C5213">
        <w:tc>
          <w:tcPr>
            <w:tcW w:w="316" w:type="pct"/>
          </w:tcPr>
          <w:p w14:paraId="045FF216" w14:textId="2690F6A3" w:rsidR="008B7A44" w:rsidRPr="00BD4486" w:rsidRDefault="008B7A44" w:rsidP="008E04CA">
            <w:pPr>
              <w:spacing w:before="120" w:after="120"/>
              <w:rPr>
                <w:rFonts w:ascii="Times New Roman" w:hAnsi="Times New Roman" w:cs="Times New Roman"/>
                <w:sz w:val="24"/>
                <w:szCs w:val="24"/>
              </w:rPr>
            </w:pPr>
          </w:p>
        </w:tc>
        <w:tc>
          <w:tcPr>
            <w:tcW w:w="2931" w:type="pct"/>
          </w:tcPr>
          <w:p w14:paraId="6FD6E964" w14:textId="1EC75E15" w:rsidR="008B7A44" w:rsidRPr="00BD4486" w:rsidRDefault="008B4AF0" w:rsidP="008B4AF0">
            <w:pPr>
              <w:spacing w:before="120" w:after="120"/>
              <w:rPr>
                <w:rFonts w:ascii="Times New Roman" w:hAnsi="Times New Roman" w:cs="Times New Roman"/>
                <w:sz w:val="24"/>
                <w:szCs w:val="24"/>
              </w:rPr>
            </w:pPr>
            <w:r w:rsidRPr="00BD4486">
              <w:rPr>
                <w:rFonts w:ascii="Times New Roman" w:hAnsi="Times New Roman" w:cs="Times New Roman"/>
                <w:sz w:val="24"/>
                <w:szCs w:val="24"/>
              </w:rPr>
              <w:t>3. Seadusesse kavatsetakse lisada säte, mille järgi korraldab konkursi valdkonna eest vastutava ministri moodustatud voliniku valimise komisjon. Voliniku valimise komisjoni koosseisust vähemalt poole moodustavad võrdse kohtlemise või soolise võrdõiguslikkuse valdkonna eksperdid ja selliste kodanikuühenduste esindajad, millel on põhikirjalisest eesmärgist tulenev huvi võidelda diskrimineerimise vastu ning toetada võrdse kohtlemise ja soolise võrdõiguslikkuse edendamist. Siin on probleemiks, et ühelt poolt on kodanikuühendused defineerimata õigusmõiste, millel on liiga lai ulatus ja teiselt poolt on lähtumine põhikirjalisest eesmärgist liiga erapoolik või suisa ideoloogiline. Kindlasti peaksid sinna komisjoni kuuluma mõned üleriigiliste ettevõtlusorganisatsioonide esindajad, sealhulgas väikeste ja keskmise suurusega ettevõtjate esindaja.</w:t>
            </w:r>
          </w:p>
        </w:tc>
        <w:tc>
          <w:tcPr>
            <w:tcW w:w="1753" w:type="pct"/>
          </w:tcPr>
          <w:p w14:paraId="22C49266" w14:textId="6763A20D" w:rsidR="00BC382B" w:rsidRPr="00BD4486" w:rsidRDefault="008D661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osaliselt. </w:t>
            </w:r>
            <w:r w:rsidR="00C4061B" w:rsidRPr="00BD4486">
              <w:rPr>
                <w:rFonts w:ascii="Times New Roman" w:hAnsi="Times New Roman" w:cs="Times New Roman"/>
                <w:sz w:val="24"/>
                <w:szCs w:val="24"/>
              </w:rPr>
              <w:t xml:space="preserve">Kodanikuühenduse termin asendatud eelnõus vabaühenduse terminiga, mida kasutatakse nii </w:t>
            </w:r>
            <w:r w:rsidR="006C7317" w:rsidRPr="00BD4486">
              <w:rPr>
                <w:rFonts w:ascii="Times New Roman" w:hAnsi="Times New Roman" w:cs="Times New Roman"/>
                <w:sz w:val="24"/>
                <w:szCs w:val="24"/>
              </w:rPr>
              <w:t>Sidusa Eesti arengukava 2030</w:t>
            </w:r>
            <w:r w:rsidR="00AB0D9E" w:rsidRPr="00BD4486">
              <w:rPr>
                <w:rFonts w:ascii="Times New Roman" w:hAnsi="Times New Roman" w:cs="Times New Roman"/>
                <w:sz w:val="24"/>
                <w:szCs w:val="24"/>
              </w:rPr>
              <w:t xml:space="preserve">-s kui </w:t>
            </w:r>
            <w:r w:rsidR="008838E6" w:rsidRPr="00BD4486">
              <w:rPr>
                <w:rFonts w:ascii="Times New Roman" w:hAnsi="Times New Roman" w:cs="Times New Roman"/>
                <w:sz w:val="24"/>
                <w:szCs w:val="24"/>
              </w:rPr>
              <w:t xml:space="preserve">vastava esindusorganisatsiooni (Vabaühenduste Liit) nimes. </w:t>
            </w:r>
            <w:r w:rsidR="007E3554" w:rsidRPr="00BD4486">
              <w:rPr>
                <w:rFonts w:ascii="Times New Roman" w:hAnsi="Times New Roman" w:cs="Times New Roman"/>
                <w:sz w:val="24"/>
                <w:szCs w:val="24"/>
              </w:rPr>
              <w:t>Vabaühendus</w:t>
            </w:r>
            <w:r w:rsidR="00424302" w:rsidRPr="00BD4486">
              <w:rPr>
                <w:rFonts w:ascii="Times New Roman" w:hAnsi="Times New Roman" w:cs="Times New Roman"/>
                <w:sz w:val="24"/>
                <w:szCs w:val="24"/>
              </w:rPr>
              <w:t>te Liit defineerib vabaühendust kui mittetulundusühendust</w:t>
            </w:r>
            <w:r w:rsidR="007E3554" w:rsidRPr="00BD4486">
              <w:rPr>
                <w:rFonts w:ascii="Times New Roman" w:hAnsi="Times New Roman" w:cs="Times New Roman"/>
                <w:sz w:val="24"/>
                <w:szCs w:val="24"/>
              </w:rPr>
              <w:t>, mille tegevus ja administratsioon on avalikust võimust ja äriettevõtetest sõltumatud. V</w:t>
            </w:r>
            <w:r w:rsidR="00B86A2C" w:rsidRPr="00BD4486">
              <w:rPr>
                <w:rFonts w:ascii="Times New Roman" w:hAnsi="Times New Roman" w:cs="Times New Roman"/>
                <w:sz w:val="24"/>
                <w:szCs w:val="24"/>
              </w:rPr>
              <w:t>abaühenduste</w:t>
            </w:r>
            <w:r w:rsidR="007E3554" w:rsidRPr="00BD4486">
              <w:rPr>
                <w:rFonts w:ascii="Times New Roman" w:hAnsi="Times New Roman" w:cs="Times New Roman"/>
                <w:sz w:val="24"/>
                <w:szCs w:val="24"/>
              </w:rPr>
              <w:t xml:space="preserve"> hulka kuuluvad seltsingud, mittetulundusühingud, sihtasutused ja nende katusorganisatsioonid juhul, kui nad pole asutatud avaliku võimu või </w:t>
            </w:r>
            <w:r w:rsidR="007E3554" w:rsidRPr="00BD4486">
              <w:rPr>
                <w:rFonts w:ascii="Times New Roman" w:hAnsi="Times New Roman" w:cs="Times New Roman"/>
                <w:sz w:val="24"/>
                <w:szCs w:val="24"/>
              </w:rPr>
              <w:lastRenderedPageBreak/>
              <w:t>äriettevõtte poolt selleks, et täita nende poolt määratletud ülesannet.</w:t>
            </w:r>
            <w:r w:rsidR="000A69A6" w:rsidRPr="00BD4486">
              <w:rPr>
                <w:rFonts w:ascii="Times New Roman" w:hAnsi="Times New Roman" w:cs="Times New Roman"/>
                <w:sz w:val="24"/>
                <w:szCs w:val="24"/>
              </w:rPr>
              <w:t xml:space="preserve"> </w:t>
            </w:r>
            <w:r w:rsidR="00E13088" w:rsidRPr="00BD4486">
              <w:rPr>
                <w:rFonts w:ascii="Times New Roman" w:hAnsi="Times New Roman" w:cs="Times New Roman"/>
                <w:sz w:val="24"/>
                <w:szCs w:val="24"/>
              </w:rPr>
              <w:t>Diskrimineerimi</w:t>
            </w:r>
            <w:r w:rsidR="00F049D3" w:rsidRPr="00BD4486">
              <w:rPr>
                <w:rFonts w:ascii="Times New Roman" w:hAnsi="Times New Roman" w:cs="Times New Roman"/>
                <w:sz w:val="24"/>
                <w:szCs w:val="24"/>
              </w:rPr>
              <w:t xml:space="preserve">ne on nii põhiseaduse kui soolise võrdõiguslikkuse seaduse ja võrdse kohtlemise seadusega </w:t>
            </w:r>
            <w:r w:rsidR="0024759D" w:rsidRPr="00BD4486">
              <w:rPr>
                <w:rFonts w:ascii="Times New Roman" w:hAnsi="Times New Roman" w:cs="Times New Roman"/>
                <w:sz w:val="24"/>
                <w:szCs w:val="24"/>
              </w:rPr>
              <w:t xml:space="preserve">keelatud, </w:t>
            </w:r>
            <w:r w:rsidR="00E13088" w:rsidRPr="00BD4486">
              <w:rPr>
                <w:rFonts w:ascii="Times New Roman" w:hAnsi="Times New Roman" w:cs="Times New Roman"/>
                <w:sz w:val="24"/>
                <w:szCs w:val="24"/>
              </w:rPr>
              <w:t xml:space="preserve">võrdse kohtlemise ja soolise võrdõiguslikkuse edendamine </w:t>
            </w:r>
            <w:r w:rsidR="0024759D" w:rsidRPr="00BD4486">
              <w:rPr>
                <w:rFonts w:ascii="Times New Roman" w:hAnsi="Times New Roman" w:cs="Times New Roman"/>
                <w:sz w:val="24"/>
                <w:szCs w:val="24"/>
              </w:rPr>
              <w:t>vastavate seadustega sätestatud kohustused. Seetõttu</w:t>
            </w:r>
            <w:r w:rsidR="005025F7" w:rsidRPr="00BD4486">
              <w:rPr>
                <w:rFonts w:ascii="Times New Roman" w:hAnsi="Times New Roman" w:cs="Times New Roman"/>
                <w:sz w:val="24"/>
                <w:szCs w:val="24"/>
              </w:rPr>
              <w:t xml:space="preserve"> on asjakohatu</w:t>
            </w:r>
            <w:r w:rsidR="0024759D" w:rsidRPr="00BD4486">
              <w:rPr>
                <w:rFonts w:ascii="Times New Roman" w:hAnsi="Times New Roman" w:cs="Times New Roman"/>
                <w:sz w:val="24"/>
                <w:szCs w:val="24"/>
              </w:rPr>
              <w:t xml:space="preserve"> nimetada taolisi </w:t>
            </w:r>
            <w:r w:rsidR="005025F7" w:rsidRPr="00BD4486">
              <w:rPr>
                <w:rFonts w:ascii="Times New Roman" w:hAnsi="Times New Roman" w:cs="Times New Roman"/>
                <w:sz w:val="24"/>
                <w:szCs w:val="24"/>
              </w:rPr>
              <w:t>põhikirjalisi eesmärke erapoolikuks või ideoloogiliseks.</w:t>
            </w:r>
            <w:r w:rsidR="0005340F" w:rsidRPr="00BD4486">
              <w:rPr>
                <w:rFonts w:ascii="Times New Roman" w:hAnsi="Times New Roman" w:cs="Times New Roman"/>
                <w:sz w:val="24"/>
                <w:szCs w:val="24"/>
              </w:rPr>
              <w:t xml:space="preserve"> </w:t>
            </w:r>
            <w:r w:rsidR="00585B25" w:rsidRPr="00BD4486">
              <w:rPr>
                <w:rFonts w:ascii="Times New Roman" w:hAnsi="Times New Roman" w:cs="Times New Roman"/>
                <w:sz w:val="24"/>
                <w:szCs w:val="24"/>
              </w:rPr>
              <w:t xml:space="preserve">Viidatud organisatsioonides tegutsevad valdkondlikud eksperdid ja/või on tegemist nende ühiskonnarühmade esindus- ja huvikaitseorganisatsioonidega, kelle õiguste kaitsel volinik tegutseb. Seetõttu on asjakohane, et taolised ühendused osalevad ka voliniku valimisel. </w:t>
            </w:r>
            <w:r w:rsidR="000C2D6A" w:rsidRPr="00BD4486">
              <w:rPr>
                <w:rFonts w:ascii="Times New Roman" w:hAnsi="Times New Roman" w:cs="Times New Roman"/>
                <w:sz w:val="24"/>
                <w:szCs w:val="24"/>
              </w:rPr>
              <w:t xml:space="preserve">Ettevõtlusorganisatsioonide esindajate kaasamise eesmärk </w:t>
            </w:r>
            <w:r w:rsidR="00461800" w:rsidRPr="00BD4486">
              <w:rPr>
                <w:rFonts w:ascii="Times New Roman" w:hAnsi="Times New Roman" w:cs="Times New Roman"/>
                <w:sz w:val="24"/>
                <w:szCs w:val="24"/>
              </w:rPr>
              <w:t xml:space="preserve">ja põhjendatus </w:t>
            </w:r>
            <w:r w:rsidR="000C2D6A" w:rsidRPr="00BD4486">
              <w:rPr>
                <w:rFonts w:ascii="Times New Roman" w:hAnsi="Times New Roman" w:cs="Times New Roman"/>
                <w:sz w:val="24"/>
                <w:szCs w:val="24"/>
              </w:rPr>
              <w:t xml:space="preserve">voliniku valiku protsessi </w:t>
            </w:r>
            <w:r w:rsidR="00461800" w:rsidRPr="00BD4486">
              <w:rPr>
                <w:rFonts w:ascii="Times New Roman" w:hAnsi="Times New Roman" w:cs="Times New Roman"/>
                <w:sz w:val="24"/>
                <w:szCs w:val="24"/>
              </w:rPr>
              <w:t xml:space="preserve">jääb märkusest ebaselgeks. </w:t>
            </w:r>
          </w:p>
        </w:tc>
      </w:tr>
      <w:tr w:rsidR="002E31B6" w:rsidRPr="00BD4486" w14:paraId="4AE60BAF" w14:textId="77777777" w:rsidTr="002C5213">
        <w:tc>
          <w:tcPr>
            <w:tcW w:w="316" w:type="pct"/>
          </w:tcPr>
          <w:p w14:paraId="68DEA492" w14:textId="2252A38F" w:rsidR="008B7A44" w:rsidRPr="00BD4486" w:rsidRDefault="008B7A44" w:rsidP="008E04CA">
            <w:pPr>
              <w:spacing w:before="120" w:after="120"/>
              <w:rPr>
                <w:rFonts w:ascii="Times New Roman" w:hAnsi="Times New Roman" w:cs="Times New Roman"/>
                <w:sz w:val="24"/>
                <w:szCs w:val="24"/>
              </w:rPr>
            </w:pPr>
          </w:p>
        </w:tc>
        <w:tc>
          <w:tcPr>
            <w:tcW w:w="2931" w:type="pct"/>
          </w:tcPr>
          <w:p w14:paraId="405C5E8A" w14:textId="269A8935" w:rsidR="008B7A44" w:rsidRPr="00BD4486" w:rsidRDefault="00A81B4B" w:rsidP="00A81B4B">
            <w:pPr>
              <w:spacing w:before="120" w:after="120"/>
              <w:rPr>
                <w:rFonts w:ascii="Times New Roman" w:hAnsi="Times New Roman" w:cs="Times New Roman"/>
                <w:sz w:val="24"/>
                <w:szCs w:val="24"/>
              </w:rPr>
            </w:pPr>
            <w:r w:rsidRPr="00BD4486">
              <w:rPr>
                <w:rFonts w:ascii="Times New Roman" w:hAnsi="Times New Roman" w:cs="Times New Roman"/>
                <w:sz w:val="24"/>
                <w:szCs w:val="24"/>
              </w:rPr>
              <w:t>4. Volinikule seatakse eelnõus kõrghariduse omamise nõue. EVEA hinnangul on voliniku ülesannete nõuetekohaseks täitmiseks oluline, et isik oleks omandanud magistrikraadi õiguse õppesuunal.</w:t>
            </w:r>
          </w:p>
        </w:tc>
        <w:tc>
          <w:tcPr>
            <w:tcW w:w="1753" w:type="pct"/>
          </w:tcPr>
          <w:p w14:paraId="32A3A462" w14:textId="0733351A" w:rsidR="008B7A44" w:rsidRPr="00BD4486" w:rsidRDefault="008D661E"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Arvestatud o</w:t>
            </w:r>
            <w:r w:rsidR="00C2788D" w:rsidRPr="00BD4486">
              <w:rPr>
                <w:rFonts w:ascii="Times New Roman" w:hAnsi="Times New Roman" w:cs="Times New Roman"/>
                <w:sz w:val="24"/>
                <w:szCs w:val="24"/>
              </w:rPr>
              <w:t>saliselt. Sätet on täiendatud selliselt, et volinikul peab olema vähemalt magistrikraad. Õigusteaduse magistrikraadi nõue oleks põhjendamatult kitsendav – mitmetel volinikuna tegutsenutel ei ole olnud akadeemilist õigusalast kõrgharidust. Piisav on, kui vajalikud erialased teadmised ja oskused on tagatud voliniku kantselei koosseisus.</w:t>
            </w:r>
          </w:p>
        </w:tc>
      </w:tr>
      <w:tr w:rsidR="002E31B6" w:rsidRPr="00BD4486" w14:paraId="7DC25E35" w14:textId="77777777" w:rsidTr="002C5213">
        <w:tc>
          <w:tcPr>
            <w:tcW w:w="316" w:type="pct"/>
          </w:tcPr>
          <w:p w14:paraId="7F2FD2EF" w14:textId="57595E58" w:rsidR="006A1A87" w:rsidRPr="00BD4486" w:rsidRDefault="006A1A87" w:rsidP="008E04CA">
            <w:pPr>
              <w:spacing w:before="120" w:after="120"/>
              <w:rPr>
                <w:rFonts w:ascii="Times New Roman" w:hAnsi="Times New Roman" w:cs="Times New Roman"/>
                <w:sz w:val="24"/>
                <w:szCs w:val="24"/>
              </w:rPr>
            </w:pPr>
          </w:p>
        </w:tc>
        <w:tc>
          <w:tcPr>
            <w:tcW w:w="2931" w:type="pct"/>
          </w:tcPr>
          <w:p w14:paraId="68BC19AD" w14:textId="42DC795C" w:rsidR="006A1A87" w:rsidRPr="00BD4486" w:rsidRDefault="00950D90" w:rsidP="00950D90">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5. Eelnõu kohaselt nõustab ja abistab volinik isikuid haldus- või kohtumenetluses diskrimineerimist käsitlevate kaebuste esitamisel, samuti osaleb menetluses isiku, kes leiab, et teda on diskrimineeritud, esindajana. Eelnõust ei selgu, kas need ülesanded on voliniku õigus või kohustus. Kohustuse korral katab esindusõigus ka nõustamise ja abistamise kaebuste esitamisel. Kui aga on tegemist voliniku </w:t>
            </w:r>
            <w:r w:rsidRPr="00BD4486">
              <w:rPr>
                <w:rFonts w:ascii="Times New Roman" w:hAnsi="Times New Roman" w:cs="Times New Roman"/>
                <w:sz w:val="24"/>
                <w:szCs w:val="24"/>
              </w:rPr>
              <w:lastRenderedPageBreak/>
              <w:t>kaalutlusõigusega, siis on eelnõus sätestamata kriteeriumid, millistel juhtudel on volinikul võimalik keelduda isiku esindamisest haldus- või kohtlusmenetluses ning piirduda ainult nõustamise ja abistamisega kaebuste esitamisel. Ka ei selgu eelnõust üheselt, kas volinik peab neid ülesandeid täitma isiklikult. Seaduses on ainult sõnastatud, et volinikku teenindab kantselei. Kindlasti ei ole korrektne selline õiguslik lahendus, mille kohaselt ilma õigusteaduse magistrikraadita volinikult nõutakse isikute esindamist kohtus. Kohtumenetluse reeglitest tulenevalt saab ta seda ülesannet täita ainult kasutades volitatud isikut, kes omab õigusalast magistrikraadi.</w:t>
            </w:r>
          </w:p>
        </w:tc>
        <w:tc>
          <w:tcPr>
            <w:tcW w:w="1753" w:type="pct"/>
          </w:tcPr>
          <w:p w14:paraId="3957FD6A" w14:textId="3A5470FC" w:rsidR="008C07FF" w:rsidRPr="00BD4486" w:rsidRDefault="00CB135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Selgitame. </w:t>
            </w:r>
            <w:proofErr w:type="spellStart"/>
            <w:r w:rsidR="00BA6295" w:rsidRPr="00BD4486">
              <w:rPr>
                <w:rFonts w:ascii="Times New Roman" w:hAnsi="Times New Roman" w:cs="Times New Roman"/>
                <w:sz w:val="24"/>
                <w:szCs w:val="24"/>
              </w:rPr>
              <w:t>VõrdKS</w:t>
            </w:r>
            <w:proofErr w:type="spellEnd"/>
            <w:r w:rsidR="00BA6295" w:rsidRPr="00BD4486">
              <w:rPr>
                <w:rFonts w:ascii="Times New Roman" w:hAnsi="Times New Roman" w:cs="Times New Roman"/>
                <w:sz w:val="24"/>
                <w:szCs w:val="24"/>
              </w:rPr>
              <w:t xml:space="preserve"> </w:t>
            </w:r>
            <w:r w:rsidR="00B873AA" w:rsidRPr="00BD4486">
              <w:rPr>
                <w:rFonts w:ascii="Times New Roman" w:hAnsi="Times New Roman" w:cs="Times New Roman"/>
                <w:sz w:val="24"/>
                <w:szCs w:val="24"/>
              </w:rPr>
              <w:t>§-s 16 on sätestatud voliniku pädevus</w:t>
            </w:r>
            <w:r w:rsidR="00E844FD" w:rsidRPr="00BD4486">
              <w:rPr>
                <w:rFonts w:ascii="Times New Roman" w:hAnsi="Times New Roman" w:cs="Times New Roman"/>
                <w:sz w:val="24"/>
                <w:szCs w:val="24"/>
              </w:rPr>
              <w:t xml:space="preserve">, st loetletud </w:t>
            </w:r>
            <w:r w:rsidR="00196DF5" w:rsidRPr="00BD4486">
              <w:rPr>
                <w:rFonts w:ascii="Times New Roman" w:hAnsi="Times New Roman" w:cs="Times New Roman"/>
                <w:sz w:val="24"/>
                <w:szCs w:val="24"/>
              </w:rPr>
              <w:t xml:space="preserve">tema kui institutsiooni </w:t>
            </w:r>
            <w:r w:rsidR="003914CE" w:rsidRPr="00BD4486">
              <w:rPr>
                <w:rFonts w:ascii="Times New Roman" w:hAnsi="Times New Roman" w:cs="Times New Roman"/>
                <w:sz w:val="24"/>
                <w:szCs w:val="24"/>
              </w:rPr>
              <w:t xml:space="preserve">võimupiiresse jäävad tegevused. </w:t>
            </w:r>
            <w:r w:rsidR="00197B58" w:rsidRPr="00BD4486">
              <w:rPr>
                <w:rFonts w:ascii="Times New Roman" w:hAnsi="Times New Roman" w:cs="Times New Roman"/>
                <w:sz w:val="24"/>
                <w:szCs w:val="24"/>
              </w:rPr>
              <w:t xml:space="preserve">Esindamispädevuse </w:t>
            </w:r>
            <w:r w:rsidR="00EA64EB" w:rsidRPr="00BD4486">
              <w:rPr>
                <w:rFonts w:ascii="Times New Roman" w:hAnsi="Times New Roman" w:cs="Times New Roman"/>
                <w:sz w:val="24"/>
                <w:szCs w:val="24"/>
              </w:rPr>
              <w:t>kasutamise kohta</w:t>
            </w:r>
            <w:r w:rsidR="00197B58" w:rsidRPr="00BD4486">
              <w:rPr>
                <w:rFonts w:ascii="Times New Roman" w:hAnsi="Times New Roman" w:cs="Times New Roman"/>
                <w:sz w:val="24"/>
                <w:szCs w:val="24"/>
              </w:rPr>
              <w:t xml:space="preserve"> on seletuskirjas märgitud, et </w:t>
            </w:r>
            <w:r w:rsidR="00EA64EB" w:rsidRPr="00BD4486">
              <w:rPr>
                <w:rFonts w:ascii="Times New Roman" w:hAnsi="Times New Roman" w:cs="Times New Roman"/>
                <w:sz w:val="24"/>
                <w:szCs w:val="24"/>
              </w:rPr>
              <w:t>m</w:t>
            </w:r>
            <w:r w:rsidR="00197B58" w:rsidRPr="00BD4486">
              <w:rPr>
                <w:rFonts w:ascii="Times New Roman" w:hAnsi="Times New Roman" w:cs="Times New Roman"/>
                <w:sz w:val="24"/>
                <w:szCs w:val="24"/>
              </w:rPr>
              <w:t xml:space="preserve">enetluses esindajana </w:t>
            </w:r>
            <w:r w:rsidR="00197B58" w:rsidRPr="00BD4486">
              <w:rPr>
                <w:rFonts w:ascii="Times New Roman" w:hAnsi="Times New Roman" w:cs="Times New Roman"/>
                <w:sz w:val="24"/>
                <w:szCs w:val="24"/>
              </w:rPr>
              <w:lastRenderedPageBreak/>
              <w:t>osalemise vajalikkuse üle otsustab volinik, lähtudes näiteks sarnaste juhtumite arvukusest, juhtumi raskusest ja/või õigusliku selguse väljaselgitamise vajadusest mingis küsimuses.</w:t>
            </w:r>
          </w:p>
          <w:p w14:paraId="1331EF9F" w14:textId="4F583D7D" w:rsidR="006A1A87" w:rsidRPr="00BD4486" w:rsidRDefault="00E52D4B"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Voliniku kui institutsiooni pädevuses olevaid ülesandeid täidab </w:t>
            </w:r>
            <w:r w:rsidR="001F683A" w:rsidRPr="00BD4486">
              <w:rPr>
                <w:rFonts w:ascii="Times New Roman" w:hAnsi="Times New Roman" w:cs="Times New Roman"/>
                <w:sz w:val="24"/>
                <w:szCs w:val="24"/>
              </w:rPr>
              <w:t xml:space="preserve">volinik teda teenindava kantselei kaasabil. </w:t>
            </w:r>
            <w:r w:rsidR="0030317A" w:rsidRPr="00BD4486">
              <w:rPr>
                <w:rFonts w:ascii="Times New Roman" w:hAnsi="Times New Roman" w:cs="Times New Roman"/>
                <w:sz w:val="24"/>
                <w:szCs w:val="24"/>
              </w:rPr>
              <w:t xml:space="preserve">Nagu seletuskirjas selgitatud, </w:t>
            </w:r>
            <w:r w:rsidR="00CA02C5" w:rsidRPr="00BD4486">
              <w:rPr>
                <w:rFonts w:ascii="Times New Roman" w:hAnsi="Times New Roman" w:cs="Times New Roman"/>
                <w:sz w:val="24"/>
                <w:szCs w:val="24"/>
              </w:rPr>
              <w:t xml:space="preserve">võib </w:t>
            </w:r>
            <w:proofErr w:type="spellStart"/>
            <w:r w:rsidR="0030317A" w:rsidRPr="00BD4486">
              <w:rPr>
                <w:rFonts w:ascii="Times New Roman" w:hAnsi="Times New Roman" w:cs="Times New Roman"/>
                <w:sz w:val="24"/>
                <w:szCs w:val="24"/>
              </w:rPr>
              <w:t>TsMS</w:t>
            </w:r>
            <w:proofErr w:type="spellEnd"/>
            <w:r w:rsidR="0030317A" w:rsidRPr="00BD4486">
              <w:rPr>
                <w:rFonts w:ascii="Times New Roman" w:hAnsi="Times New Roman" w:cs="Times New Roman"/>
                <w:sz w:val="24"/>
                <w:szCs w:val="24"/>
              </w:rPr>
              <w:t xml:space="preserve"> § 218 lg 1 punkti 2 (sarnane HKMS § 32 lg 1 p 2) alusel lepinguliseks esindajaks olla</w:t>
            </w:r>
            <w:r w:rsidR="0030317A" w:rsidRPr="00BD4486" w:rsidDel="00584788">
              <w:rPr>
                <w:rFonts w:ascii="Times New Roman" w:hAnsi="Times New Roman" w:cs="Times New Roman"/>
                <w:sz w:val="24"/>
                <w:szCs w:val="24"/>
              </w:rPr>
              <w:t xml:space="preserve"> </w:t>
            </w:r>
            <w:r w:rsidR="0030317A" w:rsidRPr="00BD4486">
              <w:rPr>
                <w:rFonts w:ascii="Times New Roman" w:hAnsi="Times New Roman" w:cs="Times New Roman"/>
                <w:sz w:val="24"/>
                <w:szCs w:val="24"/>
              </w:rPr>
              <w:t>volinik, kui tal on nõutav õigusalane kvalifikatsioon, või vastavat haridusnõuet täitev kantselei ametnik. Samuti võib volinikule antud esindusõiguse vajaduse korral edasi anda advokaadile (</w:t>
            </w:r>
            <w:proofErr w:type="spellStart"/>
            <w:r w:rsidR="0030317A" w:rsidRPr="00BD4486">
              <w:rPr>
                <w:rFonts w:ascii="Times New Roman" w:hAnsi="Times New Roman" w:cs="Times New Roman"/>
                <w:sz w:val="24"/>
                <w:szCs w:val="24"/>
              </w:rPr>
              <w:t>TsMS</w:t>
            </w:r>
            <w:proofErr w:type="spellEnd"/>
            <w:r w:rsidR="0030317A" w:rsidRPr="00BD4486">
              <w:rPr>
                <w:rFonts w:ascii="Times New Roman" w:hAnsi="Times New Roman" w:cs="Times New Roman"/>
                <w:sz w:val="24"/>
                <w:szCs w:val="24"/>
              </w:rPr>
              <w:t xml:space="preserve"> § 222 lg 1 p 9, </w:t>
            </w:r>
            <w:proofErr w:type="spellStart"/>
            <w:r w:rsidR="0030317A" w:rsidRPr="00BD4486">
              <w:rPr>
                <w:rFonts w:ascii="Times New Roman" w:hAnsi="Times New Roman" w:cs="Times New Roman"/>
                <w:sz w:val="24"/>
                <w:szCs w:val="24"/>
              </w:rPr>
              <w:t>TsMS</w:t>
            </w:r>
            <w:proofErr w:type="spellEnd"/>
            <w:r w:rsidR="0030317A" w:rsidRPr="00BD4486">
              <w:rPr>
                <w:rFonts w:ascii="Times New Roman" w:hAnsi="Times New Roman" w:cs="Times New Roman"/>
                <w:sz w:val="24"/>
                <w:szCs w:val="24"/>
              </w:rPr>
              <w:t xml:space="preserve"> § 218 lg 1 p 1).</w:t>
            </w:r>
            <w:r w:rsidR="00CB135C" w:rsidRPr="00BD4486">
              <w:rPr>
                <w:rFonts w:ascii="Times New Roman" w:hAnsi="Times New Roman" w:cs="Times New Roman"/>
                <w:sz w:val="24"/>
                <w:szCs w:val="24"/>
              </w:rPr>
              <w:t xml:space="preserve"> </w:t>
            </w:r>
          </w:p>
        </w:tc>
      </w:tr>
      <w:tr w:rsidR="002E31B6" w:rsidRPr="00BD4486" w14:paraId="55E35FE6" w14:textId="77777777" w:rsidTr="002C5213">
        <w:tc>
          <w:tcPr>
            <w:tcW w:w="316" w:type="pct"/>
          </w:tcPr>
          <w:p w14:paraId="37C36C80" w14:textId="1A85350E" w:rsidR="008B7A44" w:rsidRPr="00BD4486" w:rsidRDefault="008B7A44" w:rsidP="008E04CA">
            <w:pPr>
              <w:spacing w:before="120" w:after="120"/>
              <w:rPr>
                <w:rFonts w:ascii="Times New Roman" w:hAnsi="Times New Roman" w:cs="Times New Roman"/>
                <w:sz w:val="24"/>
                <w:szCs w:val="24"/>
              </w:rPr>
            </w:pPr>
          </w:p>
        </w:tc>
        <w:tc>
          <w:tcPr>
            <w:tcW w:w="2931" w:type="pct"/>
          </w:tcPr>
          <w:p w14:paraId="5F2641CA" w14:textId="17B357AE" w:rsidR="008B7A44" w:rsidRPr="00BD4486" w:rsidRDefault="00E51AF4" w:rsidP="00E51AF4">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6. Seadust täiendatakse uue ülesandega, mille kohaselt annab volinik lisaks võimaliku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kohta arvamusi ka võrdse kohtlemise edendamiskohustuse rikkumise kohta. Kehtiva seaduse järgi peab näiteks tööandja võrdse kohtlemise põhimõtte edendamisel rakendama vajalikke meetmeid, et kaitsta töötajat diskrimineerimise eest ning teavitama töötajat sobival viisil käesolevas seaduses sätestatud õigustest ja kohustustest. Haridus- ja teadusasutused, koolitust korraldavad muud asutused ja isikud arvestavad õppesisu määramisel ja õppetöö korralduses vajadust edendada võrdse kohtlemise põhimõtet. Samuti peab Iga ministeerium jälgima oma valitsemisala piires käesoleva seaduse nõuete täitmist ning tegema koostööd teiste isikute ja asutustega võrdse kohtlemise põhimõtte edendamisel. Kui eelpoolnimetatud isikutel ja asutustel on suur autonoomia ja valikuvõimalus, kuidas võrdset kohtlemist edendada, siis on väga keeruline tuvastada edendamiskohustuse rikkumist. See muutuks voliniku suvaõiguseks. Samuti ei ole sellisel arvamusel praktilist tähendust erinevalt arvamusest diskrimineerimise tuvastamise kohta, mida saab kasutada tõendina erinevates vaidluste lahendamise menetlustes.</w:t>
            </w:r>
          </w:p>
        </w:tc>
        <w:tc>
          <w:tcPr>
            <w:tcW w:w="1753" w:type="pct"/>
          </w:tcPr>
          <w:p w14:paraId="59B6D3AC" w14:textId="1779533B" w:rsidR="00BE4FF6" w:rsidRPr="00BD4486" w:rsidRDefault="00280647"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w:t>
            </w:r>
            <w:r w:rsidR="00257DF2" w:rsidRPr="00BD4486">
              <w:rPr>
                <w:rFonts w:ascii="Times New Roman" w:hAnsi="Times New Roman" w:cs="Times New Roman"/>
                <w:sz w:val="24"/>
                <w:szCs w:val="24"/>
              </w:rPr>
              <w:t xml:space="preserve">Kuigi kohustatud isikutel </w:t>
            </w:r>
            <w:r w:rsidR="00B45B68" w:rsidRPr="00BD4486">
              <w:rPr>
                <w:rFonts w:ascii="Times New Roman" w:hAnsi="Times New Roman" w:cs="Times New Roman"/>
                <w:sz w:val="24"/>
                <w:szCs w:val="24"/>
              </w:rPr>
              <w:t xml:space="preserve">on teatav otsustus- ja tegutsemisruum kohustuste täitmisel, </w:t>
            </w:r>
            <w:r w:rsidR="00F14836" w:rsidRPr="00BD4486">
              <w:rPr>
                <w:rFonts w:ascii="Times New Roman" w:hAnsi="Times New Roman" w:cs="Times New Roman"/>
                <w:sz w:val="24"/>
                <w:szCs w:val="24"/>
              </w:rPr>
              <w:t xml:space="preserve">on volinikul </w:t>
            </w:r>
            <w:r w:rsidR="00501474" w:rsidRPr="00BD4486">
              <w:rPr>
                <w:rFonts w:ascii="Times New Roman" w:hAnsi="Times New Roman" w:cs="Times New Roman"/>
                <w:sz w:val="24"/>
                <w:szCs w:val="24"/>
              </w:rPr>
              <w:t xml:space="preserve">sõltumatu eksperdi ja riikliku institutsioonina </w:t>
            </w:r>
            <w:r w:rsidR="00F14836" w:rsidRPr="00BD4486">
              <w:rPr>
                <w:rFonts w:ascii="Times New Roman" w:hAnsi="Times New Roman" w:cs="Times New Roman"/>
                <w:sz w:val="24"/>
                <w:szCs w:val="24"/>
              </w:rPr>
              <w:t xml:space="preserve">siiski </w:t>
            </w:r>
            <w:r w:rsidR="00501474" w:rsidRPr="00BD4486">
              <w:rPr>
                <w:rFonts w:ascii="Times New Roman" w:hAnsi="Times New Roman" w:cs="Times New Roman"/>
                <w:sz w:val="24"/>
                <w:szCs w:val="24"/>
              </w:rPr>
              <w:t xml:space="preserve">seaduse kohane </w:t>
            </w:r>
            <w:r w:rsidR="00F14836" w:rsidRPr="00BD4486">
              <w:rPr>
                <w:rFonts w:ascii="Times New Roman" w:hAnsi="Times New Roman" w:cs="Times New Roman"/>
                <w:sz w:val="24"/>
                <w:szCs w:val="24"/>
              </w:rPr>
              <w:t xml:space="preserve">pädevus hinnata, kas </w:t>
            </w:r>
            <w:r w:rsidR="00FF35B9" w:rsidRPr="00BD4486">
              <w:rPr>
                <w:rFonts w:ascii="Times New Roman" w:hAnsi="Times New Roman" w:cs="Times New Roman"/>
                <w:sz w:val="24"/>
                <w:szCs w:val="24"/>
              </w:rPr>
              <w:t xml:space="preserve">ja kuidas </w:t>
            </w:r>
            <w:r w:rsidR="00E628D0" w:rsidRPr="00BD4486">
              <w:rPr>
                <w:rFonts w:ascii="Times New Roman" w:hAnsi="Times New Roman" w:cs="Times New Roman"/>
                <w:sz w:val="24"/>
                <w:szCs w:val="24"/>
              </w:rPr>
              <w:t xml:space="preserve">(sh kas seaduse eesmärki ja nõudeid silmas pidades) </w:t>
            </w:r>
            <w:r w:rsidR="00FF35B9" w:rsidRPr="00BD4486">
              <w:rPr>
                <w:rFonts w:ascii="Times New Roman" w:hAnsi="Times New Roman" w:cs="Times New Roman"/>
                <w:sz w:val="24"/>
                <w:szCs w:val="24"/>
              </w:rPr>
              <w:t>neid kohustusi täidetakse.</w:t>
            </w:r>
            <w:r w:rsidR="00E628D0" w:rsidRPr="00BD4486">
              <w:rPr>
                <w:rFonts w:ascii="Times New Roman" w:hAnsi="Times New Roman" w:cs="Times New Roman"/>
                <w:sz w:val="24"/>
                <w:szCs w:val="24"/>
              </w:rPr>
              <w:t xml:space="preserve"> </w:t>
            </w:r>
            <w:r w:rsidR="007D307E" w:rsidRPr="00BD4486">
              <w:rPr>
                <w:rFonts w:ascii="Times New Roman" w:hAnsi="Times New Roman" w:cs="Times New Roman"/>
                <w:sz w:val="24"/>
                <w:szCs w:val="24"/>
              </w:rPr>
              <w:t xml:space="preserve">Ka kehtiva </w:t>
            </w:r>
            <w:proofErr w:type="spellStart"/>
            <w:r w:rsidR="007D307E" w:rsidRPr="00BD4486">
              <w:rPr>
                <w:rFonts w:ascii="Times New Roman" w:hAnsi="Times New Roman" w:cs="Times New Roman"/>
                <w:sz w:val="24"/>
                <w:szCs w:val="24"/>
              </w:rPr>
              <w:t>VõrdKS</w:t>
            </w:r>
            <w:proofErr w:type="spellEnd"/>
            <w:r w:rsidR="007D307E" w:rsidRPr="00BD4486">
              <w:rPr>
                <w:rFonts w:ascii="Times New Roman" w:hAnsi="Times New Roman" w:cs="Times New Roman"/>
                <w:sz w:val="24"/>
                <w:szCs w:val="24"/>
              </w:rPr>
              <w:t xml:space="preserve"> § 16 p 1 kohaselt </w:t>
            </w:r>
            <w:r w:rsidR="00296E42" w:rsidRPr="00BD4486">
              <w:rPr>
                <w:rFonts w:ascii="Times New Roman" w:hAnsi="Times New Roman" w:cs="Times New Roman"/>
                <w:sz w:val="24"/>
                <w:szCs w:val="24"/>
              </w:rPr>
              <w:t xml:space="preserve">jälgib volinik </w:t>
            </w:r>
            <w:proofErr w:type="spellStart"/>
            <w:r w:rsidR="00296E42" w:rsidRPr="00BD4486">
              <w:rPr>
                <w:rFonts w:ascii="Times New Roman" w:hAnsi="Times New Roman" w:cs="Times New Roman"/>
                <w:sz w:val="24"/>
                <w:szCs w:val="24"/>
              </w:rPr>
              <w:t>VõrdKS</w:t>
            </w:r>
            <w:proofErr w:type="spellEnd"/>
            <w:r w:rsidR="00296E42" w:rsidRPr="00BD4486">
              <w:rPr>
                <w:rFonts w:ascii="Times New Roman" w:hAnsi="Times New Roman" w:cs="Times New Roman"/>
                <w:sz w:val="24"/>
                <w:szCs w:val="24"/>
              </w:rPr>
              <w:t xml:space="preserve"> ja </w:t>
            </w:r>
            <w:proofErr w:type="spellStart"/>
            <w:r w:rsidR="00296E42" w:rsidRPr="00BD4486">
              <w:rPr>
                <w:rFonts w:ascii="Times New Roman" w:hAnsi="Times New Roman" w:cs="Times New Roman"/>
                <w:sz w:val="24"/>
                <w:szCs w:val="24"/>
              </w:rPr>
              <w:t>SoVS</w:t>
            </w:r>
            <w:proofErr w:type="spellEnd"/>
            <w:r w:rsidR="00296E42" w:rsidRPr="00BD4486">
              <w:rPr>
                <w:rFonts w:ascii="Times New Roman" w:hAnsi="Times New Roman" w:cs="Times New Roman"/>
                <w:sz w:val="24"/>
                <w:szCs w:val="24"/>
              </w:rPr>
              <w:t xml:space="preserve"> nõuete täitmist. V</w:t>
            </w:r>
            <w:r w:rsidR="00707F8A" w:rsidRPr="00BD4486">
              <w:rPr>
                <w:rFonts w:ascii="Times New Roman" w:hAnsi="Times New Roman" w:cs="Times New Roman"/>
                <w:sz w:val="24"/>
                <w:szCs w:val="24"/>
              </w:rPr>
              <w:t xml:space="preserve">oliniku arvamusel </w:t>
            </w:r>
            <w:r w:rsidR="00296E42" w:rsidRPr="00BD4486">
              <w:rPr>
                <w:rFonts w:ascii="Times New Roman" w:hAnsi="Times New Roman" w:cs="Times New Roman"/>
                <w:sz w:val="24"/>
                <w:szCs w:val="24"/>
              </w:rPr>
              <w:t xml:space="preserve">on </w:t>
            </w:r>
            <w:r w:rsidR="004B64EF" w:rsidRPr="00BD4486">
              <w:rPr>
                <w:rFonts w:ascii="Times New Roman" w:hAnsi="Times New Roman" w:cs="Times New Roman"/>
                <w:sz w:val="24"/>
                <w:szCs w:val="24"/>
              </w:rPr>
              <w:t xml:space="preserve">ka </w:t>
            </w:r>
            <w:r w:rsidR="00707F8A" w:rsidRPr="00BD4486">
              <w:rPr>
                <w:rFonts w:ascii="Times New Roman" w:hAnsi="Times New Roman" w:cs="Times New Roman"/>
                <w:sz w:val="24"/>
                <w:szCs w:val="24"/>
              </w:rPr>
              <w:t xml:space="preserve">praktiline </w:t>
            </w:r>
            <w:r w:rsidR="00B10D67" w:rsidRPr="00BD4486">
              <w:rPr>
                <w:rFonts w:ascii="Times New Roman" w:hAnsi="Times New Roman" w:cs="Times New Roman"/>
                <w:sz w:val="24"/>
                <w:szCs w:val="24"/>
              </w:rPr>
              <w:t xml:space="preserve">väärtus </w:t>
            </w:r>
            <w:r w:rsidR="00005FCB" w:rsidRPr="00BD4486">
              <w:rPr>
                <w:rFonts w:ascii="Times New Roman" w:hAnsi="Times New Roman" w:cs="Times New Roman"/>
                <w:sz w:val="24"/>
                <w:szCs w:val="24"/>
              </w:rPr>
              <w:t xml:space="preserve">edendamiskohustuse täitmise kontrolli puhul. </w:t>
            </w:r>
            <w:r w:rsidR="002E1DD9" w:rsidRPr="00BD4486">
              <w:rPr>
                <w:rFonts w:ascii="Times New Roman" w:hAnsi="Times New Roman" w:cs="Times New Roman"/>
                <w:sz w:val="24"/>
                <w:szCs w:val="24"/>
              </w:rPr>
              <w:t>Nagu seletuskirjas märgitud, toetab u</w:t>
            </w:r>
            <w:r w:rsidR="00BE4FF6" w:rsidRPr="00BD4486">
              <w:rPr>
                <w:rFonts w:ascii="Times New Roman" w:hAnsi="Times New Roman" w:cs="Times New Roman"/>
                <w:sz w:val="24"/>
                <w:szCs w:val="24"/>
              </w:rPr>
              <w:t xml:space="preserve">us pädevus direktiivide artiklis 5 </w:t>
            </w:r>
            <w:proofErr w:type="spellStart"/>
            <w:r w:rsidR="00BE4FF6" w:rsidRPr="00BD4486">
              <w:rPr>
                <w:rFonts w:ascii="Times New Roman" w:hAnsi="Times New Roman" w:cs="Times New Roman"/>
                <w:sz w:val="24"/>
                <w:szCs w:val="24"/>
              </w:rPr>
              <w:t>võrdõigusasutustele</w:t>
            </w:r>
            <w:proofErr w:type="spellEnd"/>
            <w:r w:rsidR="00BE4FF6" w:rsidRPr="00BD4486">
              <w:rPr>
                <w:rFonts w:ascii="Times New Roman" w:hAnsi="Times New Roman" w:cs="Times New Roman"/>
                <w:sz w:val="24"/>
                <w:szCs w:val="24"/>
              </w:rPr>
              <w:t xml:space="preserve"> ettenähtud edendamispädevuse rakendamist, aidates kaasa võrdsuslõime ja erimeetmete laiemale ja asjatundlikumale kasutuselevõtule ning seeläbi seadusega juba kohustatud osapoolte </w:t>
            </w:r>
            <w:r w:rsidR="00BE4FF6" w:rsidRPr="00BD4486">
              <w:rPr>
                <w:rFonts w:ascii="Times New Roman" w:hAnsi="Times New Roman" w:cs="Times New Roman"/>
                <w:sz w:val="24"/>
                <w:szCs w:val="24"/>
              </w:rPr>
              <w:lastRenderedPageBreak/>
              <w:t xml:space="preserve">tõhusamale tegutsemisele diskrimineerimise struktuursete aspektidega. Sama eesmärki kannavad ka kehtiva </w:t>
            </w:r>
            <w:proofErr w:type="spellStart"/>
            <w:r w:rsidR="00BE4FF6" w:rsidRPr="00BD4486">
              <w:rPr>
                <w:rFonts w:ascii="Times New Roman" w:hAnsi="Times New Roman" w:cs="Times New Roman"/>
                <w:sz w:val="24"/>
                <w:szCs w:val="24"/>
              </w:rPr>
              <w:t>VõrdKS</w:t>
            </w:r>
            <w:proofErr w:type="spellEnd"/>
            <w:r w:rsidR="00BE4FF6" w:rsidRPr="00BD4486">
              <w:rPr>
                <w:rFonts w:ascii="Times New Roman" w:hAnsi="Times New Roman" w:cs="Times New Roman"/>
                <w:sz w:val="24"/>
                <w:szCs w:val="24"/>
              </w:rPr>
              <w:t xml:space="preserve"> § 16 punktides 5 ja 6 sätestatud ülesanded ning </w:t>
            </w:r>
            <w:r w:rsidR="000607A4" w:rsidRPr="00BD4486">
              <w:rPr>
                <w:rFonts w:ascii="Times New Roman" w:hAnsi="Times New Roman" w:cs="Times New Roman"/>
                <w:sz w:val="24"/>
                <w:szCs w:val="24"/>
              </w:rPr>
              <w:t xml:space="preserve">mitmed </w:t>
            </w:r>
            <w:r w:rsidR="00BE4FF6" w:rsidRPr="00BD4486">
              <w:rPr>
                <w:rFonts w:ascii="Times New Roman" w:hAnsi="Times New Roman" w:cs="Times New Roman"/>
                <w:sz w:val="24"/>
                <w:szCs w:val="24"/>
              </w:rPr>
              <w:t xml:space="preserve">eelnõuga </w:t>
            </w:r>
            <w:r w:rsidR="006172BB" w:rsidRPr="00BD4486">
              <w:rPr>
                <w:rFonts w:ascii="Times New Roman" w:hAnsi="Times New Roman" w:cs="Times New Roman"/>
                <w:sz w:val="24"/>
                <w:szCs w:val="24"/>
              </w:rPr>
              <w:t xml:space="preserve">samasse lõikesse </w:t>
            </w:r>
            <w:r w:rsidR="00BE4FF6" w:rsidRPr="00BD4486">
              <w:rPr>
                <w:rFonts w:ascii="Times New Roman" w:hAnsi="Times New Roman" w:cs="Times New Roman"/>
                <w:sz w:val="24"/>
                <w:szCs w:val="24"/>
              </w:rPr>
              <w:t xml:space="preserve">lisatavad punktid </w:t>
            </w:r>
            <w:r w:rsidR="00D43E2A" w:rsidRPr="00BD4486">
              <w:rPr>
                <w:rFonts w:ascii="Times New Roman" w:hAnsi="Times New Roman" w:cs="Times New Roman"/>
                <w:sz w:val="24"/>
                <w:szCs w:val="24"/>
              </w:rPr>
              <w:t xml:space="preserve">(p </w:t>
            </w:r>
            <w:r w:rsidR="00BE4FF6" w:rsidRPr="00BD4486">
              <w:rPr>
                <w:rFonts w:ascii="Times New Roman" w:hAnsi="Times New Roman" w:cs="Times New Roman"/>
                <w:sz w:val="24"/>
                <w:szCs w:val="24"/>
              </w:rPr>
              <w:t>1</w:t>
            </w:r>
            <w:r w:rsidR="00BE4FF6" w:rsidRPr="00BD4486">
              <w:rPr>
                <w:rFonts w:ascii="Times New Roman" w:hAnsi="Times New Roman" w:cs="Times New Roman"/>
                <w:sz w:val="24"/>
                <w:szCs w:val="24"/>
                <w:vertAlign w:val="superscript"/>
              </w:rPr>
              <w:t>1</w:t>
            </w:r>
            <w:r w:rsidR="00D43E2A" w:rsidRPr="00BD4486">
              <w:rPr>
                <w:rFonts w:ascii="Times New Roman" w:hAnsi="Times New Roman" w:cs="Times New Roman"/>
                <w:sz w:val="24"/>
                <w:szCs w:val="24"/>
                <w:vertAlign w:val="superscript"/>
              </w:rPr>
              <w:t xml:space="preserve"> </w:t>
            </w:r>
            <w:r w:rsidR="00BE4FF6" w:rsidRPr="00BD4486">
              <w:rPr>
                <w:rFonts w:ascii="Times New Roman" w:hAnsi="Times New Roman" w:cs="Times New Roman"/>
                <w:sz w:val="24"/>
                <w:szCs w:val="24"/>
              </w:rPr>
              <w:t xml:space="preserve">ja </w:t>
            </w:r>
            <w:r w:rsidR="00D43E2A" w:rsidRPr="00BD4486">
              <w:rPr>
                <w:rFonts w:ascii="Times New Roman" w:hAnsi="Times New Roman" w:cs="Times New Roman"/>
                <w:sz w:val="24"/>
                <w:szCs w:val="24"/>
              </w:rPr>
              <w:t xml:space="preserve">p </w:t>
            </w:r>
            <w:r w:rsidR="00BE4FF6" w:rsidRPr="00BD4486">
              <w:rPr>
                <w:rFonts w:ascii="Times New Roman" w:hAnsi="Times New Roman" w:cs="Times New Roman"/>
                <w:sz w:val="24"/>
                <w:szCs w:val="24"/>
              </w:rPr>
              <w:t>5</w:t>
            </w:r>
            <w:r w:rsidR="00BE4FF6" w:rsidRPr="00BD4486">
              <w:rPr>
                <w:rFonts w:ascii="Times New Roman" w:hAnsi="Times New Roman" w:cs="Times New Roman"/>
                <w:sz w:val="24"/>
                <w:szCs w:val="24"/>
                <w:vertAlign w:val="superscript"/>
              </w:rPr>
              <w:t>1</w:t>
            </w:r>
            <w:r w:rsidR="00BE4FF6" w:rsidRPr="00BD4486">
              <w:rPr>
                <w:rFonts w:ascii="Times New Roman" w:hAnsi="Times New Roman" w:cs="Times New Roman"/>
                <w:sz w:val="24"/>
                <w:szCs w:val="24"/>
              </w:rPr>
              <w:t>, samuti eelnõuga lisatav § 16 lg 2</w:t>
            </w:r>
            <w:r w:rsidR="00142FD7" w:rsidRPr="00BD4486">
              <w:rPr>
                <w:rFonts w:ascii="Times New Roman" w:hAnsi="Times New Roman" w:cs="Times New Roman"/>
                <w:sz w:val="24"/>
                <w:szCs w:val="24"/>
              </w:rPr>
              <w:t xml:space="preserve">. </w:t>
            </w:r>
            <w:r w:rsidR="00BE4FF6" w:rsidRPr="00BD4486">
              <w:rPr>
                <w:rFonts w:ascii="Times New Roman" w:hAnsi="Times New Roman" w:cs="Times New Roman"/>
                <w:sz w:val="24"/>
                <w:szCs w:val="24"/>
              </w:rPr>
              <w:t xml:space="preserve">Edendamiskohustuse täitmise seire tõhustamine suurendab eeldatavalt kohustatud isikute motivatsiooni neid kohustusi täita. </w:t>
            </w:r>
          </w:p>
        </w:tc>
      </w:tr>
      <w:tr w:rsidR="002E31B6" w:rsidRPr="00BD4486" w14:paraId="17739CE3" w14:textId="77777777" w:rsidTr="002C5213">
        <w:tc>
          <w:tcPr>
            <w:tcW w:w="316" w:type="pct"/>
          </w:tcPr>
          <w:p w14:paraId="0A87DF7E" w14:textId="035120D3" w:rsidR="008B7A44" w:rsidRPr="00BD4486" w:rsidRDefault="008B7A44" w:rsidP="008E04CA">
            <w:pPr>
              <w:spacing w:before="120" w:after="120"/>
              <w:rPr>
                <w:rFonts w:ascii="Times New Roman" w:hAnsi="Times New Roman" w:cs="Times New Roman"/>
                <w:sz w:val="24"/>
                <w:szCs w:val="24"/>
              </w:rPr>
            </w:pPr>
          </w:p>
        </w:tc>
        <w:tc>
          <w:tcPr>
            <w:tcW w:w="2931" w:type="pct"/>
          </w:tcPr>
          <w:p w14:paraId="1995AA3C" w14:textId="7B86B0AA" w:rsidR="008B7A44" w:rsidRPr="00BD4486" w:rsidRDefault="002660DB" w:rsidP="00E128E8">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7. Diskrimineerimisvaidluste lahendamiseks sätestatakse voliniku jaoks uus pädevus, mis võimaldab tal anda tema poole selleks ühiselt pöördunud vaidluspooltele siduva arvamuse võimaliku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kohta. Eelnõus on jäetud reguleerimata, kas sellise arvamuse andmisel kaasatakse vaidluspooli ja kuidas sellisel juhul toimub nende osalemine vastavas menetluses. Samuti puudub selgus selles osas, milline on selle siduva arvamuse õiguslik tähendus. Eelnõust ei ole võimalik aru saada, kas siduva arvamuse peaks saama esitada ka kohtutäiturile täitmiseks täitemenetluse seadustikus sätestatud korras.</w:t>
            </w:r>
          </w:p>
        </w:tc>
        <w:tc>
          <w:tcPr>
            <w:tcW w:w="1753" w:type="pct"/>
          </w:tcPr>
          <w:p w14:paraId="6D03AD34" w14:textId="752187A6" w:rsidR="00FB31F9" w:rsidRPr="00BD4486" w:rsidRDefault="003E229C"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w:t>
            </w:r>
            <w:r w:rsidR="00E86F07" w:rsidRPr="00BD4486">
              <w:rPr>
                <w:rFonts w:ascii="Times New Roman" w:hAnsi="Times New Roman" w:cs="Times New Roman"/>
                <w:sz w:val="24"/>
                <w:szCs w:val="24"/>
              </w:rPr>
              <w:t>Eelnõu</w:t>
            </w:r>
            <w:r w:rsidR="00454750" w:rsidRPr="00BD4486">
              <w:rPr>
                <w:rFonts w:ascii="Times New Roman" w:hAnsi="Times New Roman" w:cs="Times New Roman"/>
                <w:sz w:val="24"/>
                <w:szCs w:val="24"/>
              </w:rPr>
              <w:t xml:space="preserve">kohase seaduse § </w:t>
            </w:r>
            <w:r w:rsidR="005A70FB" w:rsidRPr="00BD4486">
              <w:rPr>
                <w:rFonts w:ascii="Times New Roman" w:hAnsi="Times New Roman" w:cs="Times New Roman"/>
                <w:sz w:val="24"/>
                <w:szCs w:val="24"/>
              </w:rPr>
              <w:t>19</w:t>
            </w:r>
            <w:r w:rsidR="005A70FB" w:rsidRPr="00BD4486">
              <w:rPr>
                <w:rFonts w:ascii="Times New Roman" w:hAnsi="Times New Roman" w:cs="Times New Roman"/>
                <w:sz w:val="24"/>
                <w:szCs w:val="24"/>
                <w:vertAlign w:val="superscript"/>
              </w:rPr>
              <w:t>1</w:t>
            </w:r>
            <w:r w:rsidR="00FB31F9" w:rsidRPr="00BD4486">
              <w:rPr>
                <w:rFonts w:ascii="Times New Roman" w:hAnsi="Times New Roman" w:cs="Times New Roman"/>
                <w:sz w:val="24"/>
                <w:szCs w:val="24"/>
              </w:rPr>
              <w:t xml:space="preserve"> lg 3</w:t>
            </w:r>
            <w:r w:rsidR="003E7309" w:rsidRPr="00BD4486">
              <w:rPr>
                <w:rFonts w:ascii="Times New Roman" w:hAnsi="Times New Roman" w:cs="Times New Roman"/>
                <w:sz w:val="24"/>
                <w:szCs w:val="24"/>
              </w:rPr>
              <w:t xml:space="preserve"> näeb ette, et s</w:t>
            </w:r>
            <w:r w:rsidR="00FB31F9" w:rsidRPr="00BD4486">
              <w:rPr>
                <w:rFonts w:ascii="Times New Roman" w:hAnsi="Times New Roman" w:cs="Times New Roman"/>
                <w:sz w:val="24"/>
                <w:szCs w:val="24"/>
              </w:rPr>
              <w:t>iduva arvamuse andmisel koheldakse diskrimineerimisvaidluse pooli võrdsena</w:t>
            </w:r>
            <w:r w:rsidR="003E7309" w:rsidRPr="00BD4486">
              <w:rPr>
                <w:rFonts w:ascii="Times New Roman" w:hAnsi="Times New Roman" w:cs="Times New Roman"/>
                <w:sz w:val="24"/>
                <w:szCs w:val="24"/>
              </w:rPr>
              <w:t xml:space="preserve"> ning mõlemale</w:t>
            </w:r>
            <w:r w:rsidR="00FB31F9" w:rsidRPr="00BD4486">
              <w:rPr>
                <w:rFonts w:ascii="Times New Roman" w:hAnsi="Times New Roman" w:cs="Times New Roman"/>
                <w:sz w:val="24"/>
                <w:szCs w:val="24"/>
              </w:rPr>
              <w:t xml:space="preserve"> poolele antakse võimalus avaldada oma seisukoht. </w:t>
            </w:r>
            <w:r w:rsidR="00CA63A2" w:rsidRPr="00BD4486">
              <w:rPr>
                <w:rFonts w:ascii="Times New Roman" w:hAnsi="Times New Roman" w:cs="Times New Roman"/>
                <w:sz w:val="24"/>
                <w:szCs w:val="24"/>
              </w:rPr>
              <w:t xml:space="preserve">See tähendab, et arvamuse andmisel kaasatakse vaidluspooli selleks, et nad saaksid oma </w:t>
            </w:r>
            <w:r w:rsidR="00CB3BB0" w:rsidRPr="00BD4486">
              <w:rPr>
                <w:rFonts w:ascii="Times New Roman" w:hAnsi="Times New Roman" w:cs="Times New Roman"/>
                <w:sz w:val="24"/>
                <w:szCs w:val="24"/>
              </w:rPr>
              <w:t xml:space="preserve">seisukohti avaldada. </w:t>
            </w:r>
            <w:r w:rsidR="00371D7B" w:rsidRPr="00BD4486">
              <w:rPr>
                <w:rFonts w:ascii="Times New Roman" w:hAnsi="Times New Roman" w:cs="Times New Roman"/>
                <w:sz w:val="24"/>
                <w:szCs w:val="24"/>
              </w:rPr>
              <w:t xml:space="preserve">Seletuskirjas on </w:t>
            </w:r>
            <w:r w:rsidR="00561B04" w:rsidRPr="00BD4486">
              <w:rPr>
                <w:rFonts w:ascii="Times New Roman" w:hAnsi="Times New Roman" w:cs="Times New Roman"/>
                <w:sz w:val="24"/>
                <w:szCs w:val="24"/>
              </w:rPr>
              <w:t xml:space="preserve">ka eraldi </w:t>
            </w:r>
            <w:r w:rsidR="00371D7B" w:rsidRPr="00BD4486">
              <w:rPr>
                <w:rFonts w:ascii="Times New Roman" w:hAnsi="Times New Roman" w:cs="Times New Roman"/>
                <w:sz w:val="24"/>
                <w:szCs w:val="24"/>
              </w:rPr>
              <w:t xml:space="preserve">märgitud, et mõlemad pooled saavad avaldusele lisada omapoolse kirjelduse vaidluse aluseks olevast olukorrast. </w:t>
            </w:r>
            <w:r w:rsidR="00FB31F9" w:rsidRPr="00BD4486">
              <w:rPr>
                <w:rFonts w:ascii="Times New Roman" w:hAnsi="Times New Roman" w:cs="Times New Roman"/>
                <w:sz w:val="24"/>
                <w:szCs w:val="24"/>
              </w:rPr>
              <w:t xml:space="preserve">Siduva arvamuse andmisel ei kohalda volinik </w:t>
            </w:r>
            <w:r w:rsidR="003E7309" w:rsidRPr="00BD4486">
              <w:rPr>
                <w:rFonts w:ascii="Times New Roman" w:hAnsi="Times New Roman" w:cs="Times New Roman"/>
                <w:sz w:val="24"/>
                <w:szCs w:val="24"/>
              </w:rPr>
              <w:t xml:space="preserve">ka </w:t>
            </w:r>
            <w:proofErr w:type="spellStart"/>
            <w:r w:rsidR="003E7309" w:rsidRPr="00BD4486">
              <w:rPr>
                <w:rFonts w:ascii="Times New Roman" w:hAnsi="Times New Roman" w:cs="Times New Roman"/>
                <w:sz w:val="24"/>
                <w:szCs w:val="24"/>
              </w:rPr>
              <w:t>VõrdKS</w:t>
            </w:r>
            <w:proofErr w:type="spellEnd"/>
            <w:r w:rsidR="003E7309" w:rsidRPr="00BD4486">
              <w:rPr>
                <w:rFonts w:ascii="Times New Roman" w:hAnsi="Times New Roman" w:cs="Times New Roman"/>
                <w:sz w:val="24"/>
                <w:szCs w:val="24"/>
              </w:rPr>
              <w:t xml:space="preserve"> </w:t>
            </w:r>
            <w:r w:rsidR="00577BBE" w:rsidRPr="00BD4486">
              <w:rPr>
                <w:rFonts w:ascii="Times New Roman" w:hAnsi="Times New Roman" w:cs="Times New Roman"/>
                <w:sz w:val="24"/>
                <w:szCs w:val="24"/>
              </w:rPr>
              <w:t xml:space="preserve">ja </w:t>
            </w:r>
            <w:proofErr w:type="spellStart"/>
            <w:r w:rsidR="00577BBE" w:rsidRPr="00BD4486">
              <w:rPr>
                <w:rFonts w:ascii="Times New Roman" w:hAnsi="Times New Roman" w:cs="Times New Roman"/>
                <w:sz w:val="24"/>
                <w:szCs w:val="24"/>
              </w:rPr>
              <w:t>SoVS</w:t>
            </w:r>
            <w:proofErr w:type="spellEnd"/>
            <w:r w:rsidR="00577BBE" w:rsidRPr="00BD4486">
              <w:rPr>
                <w:rFonts w:ascii="Times New Roman" w:hAnsi="Times New Roman" w:cs="Times New Roman"/>
                <w:sz w:val="24"/>
                <w:szCs w:val="24"/>
              </w:rPr>
              <w:t xml:space="preserve"> sätteid, mis muudel juhtudel näevad ette diskrimineerimisvaidluste lahendamisel ette, et </w:t>
            </w:r>
            <w:r w:rsidR="00F211B4" w:rsidRPr="00BD4486">
              <w:rPr>
                <w:rFonts w:ascii="Times New Roman" w:hAnsi="Times New Roman" w:cs="Times New Roman"/>
                <w:sz w:val="24"/>
                <w:szCs w:val="24"/>
              </w:rPr>
              <w:t xml:space="preserve">kui isik, kelle </w:t>
            </w:r>
            <w:r w:rsidR="00577BBE" w:rsidRPr="00BD4486">
              <w:rPr>
                <w:rFonts w:ascii="Times New Roman" w:hAnsi="Times New Roman" w:cs="Times New Roman"/>
                <w:sz w:val="24"/>
                <w:szCs w:val="24"/>
              </w:rPr>
              <w:t>vastu on avaldus esitatud,</w:t>
            </w:r>
            <w:r w:rsidR="00F211B4" w:rsidRPr="00BD4486">
              <w:rPr>
                <w:rFonts w:ascii="Times New Roman" w:hAnsi="Times New Roman" w:cs="Times New Roman"/>
                <w:sz w:val="24"/>
                <w:szCs w:val="24"/>
              </w:rPr>
              <w:t xml:space="preserve"> keeldub tõendamast, </w:t>
            </w:r>
            <w:r w:rsidR="00577BBE" w:rsidRPr="00BD4486">
              <w:rPr>
                <w:rFonts w:ascii="Times New Roman" w:hAnsi="Times New Roman" w:cs="Times New Roman"/>
                <w:sz w:val="24"/>
                <w:szCs w:val="24"/>
              </w:rPr>
              <w:t>et ta ei ole rikkunud võrdse kohtlemise põhimõtet</w:t>
            </w:r>
            <w:r w:rsidR="00486DA1" w:rsidRPr="00BD4486">
              <w:rPr>
                <w:rFonts w:ascii="Times New Roman" w:hAnsi="Times New Roman" w:cs="Times New Roman"/>
                <w:sz w:val="24"/>
                <w:szCs w:val="24"/>
              </w:rPr>
              <w:t xml:space="preserve">, </w:t>
            </w:r>
            <w:r w:rsidR="00577BBE" w:rsidRPr="00BD4486">
              <w:rPr>
                <w:rFonts w:ascii="Times New Roman" w:hAnsi="Times New Roman" w:cs="Times New Roman"/>
                <w:sz w:val="24"/>
                <w:szCs w:val="24"/>
              </w:rPr>
              <w:t>võrdsustatakse keeldumine diskrimineerimise omaksvõtuga.</w:t>
            </w:r>
          </w:p>
          <w:p w14:paraId="1DB081E3" w14:textId="6B52C8A4" w:rsidR="00B22B52" w:rsidRPr="00BD4486" w:rsidRDefault="008A0AE5"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Eelnõukohase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xml:space="preserve"> § 19</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lg 7 näeb ette, et siduv arvamus on vaidluspooltele täitmiseks kohustuslik. Seletuskirjas selgitatakse</w:t>
            </w:r>
            <w:r w:rsidR="00A861E0" w:rsidRPr="00BD4486">
              <w:rPr>
                <w:rFonts w:ascii="Times New Roman" w:hAnsi="Times New Roman" w:cs="Times New Roman"/>
                <w:sz w:val="24"/>
                <w:szCs w:val="24"/>
              </w:rPr>
              <w:t>, et s</w:t>
            </w:r>
            <w:r w:rsidRPr="00BD4486">
              <w:rPr>
                <w:rFonts w:ascii="Times New Roman" w:hAnsi="Times New Roman" w:cs="Times New Roman"/>
                <w:sz w:val="24"/>
                <w:szCs w:val="24"/>
              </w:rPr>
              <w:t xml:space="preserve">ee tähendab, et kui vaidluspooled on usaldanud diskrimineerimise </w:t>
            </w:r>
            <w:proofErr w:type="spellStart"/>
            <w:r w:rsidRPr="00BD4486">
              <w:rPr>
                <w:rFonts w:ascii="Times New Roman" w:hAnsi="Times New Roman" w:cs="Times New Roman"/>
                <w:sz w:val="24"/>
                <w:szCs w:val="24"/>
              </w:rPr>
              <w:t>asetleidmise</w:t>
            </w:r>
            <w:proofErr w:type="spellEnd"/>
            <w:r w:rsidRPr="00BD4486">
              <w:rPr>
                <w:rFonts w:ascii="Times New Roman" w:hAnsi="Times New Roman" w:cs="Times New Roman"/>
                <w:sz w:val="24"/>
                <w:szCs w:val="24"/>
              </w:rPr>
              <w:t xml:space="preserve"> tuvastamise </w:t>
            </w:r>
            <w:r w:rsidRPr="00BD4486">
              <w:rPr>
                <w:rFonts w:ascii="Times New Roman" w:hAnsi="Times New Roman" w:cs="Times New Roman"/>
                <w:sz w:val="24"/>
                <w:szCs w:val="24"/>
              </w:rPr>
              <w:lastRenderedPageBreak/>
              <w:t>volinikule ning volinik ei ole olnud sunnitud seaduses ettenähtud tingimuste täitumise tõttu menetlust arvamust andmata lõpetama</w:t>
            </w:r>
            <w:r w:rsidR="007B3B39" w:rsidRPr="00BD4486">
              <w:rPr>
                <w:rFonts w:ascii="Times New Roman" w:hAnsi="Times New Roman" w:cs="Times New Roman"/>
                <w:sz w:val="24"/>
                <w:szCs w:val="24"/>
              </w:rPr>
              <w:t xml:space="preserve"> (</w:t>
            </w:r>
            <w:r w:rsidR="00153DB0" w:rsidRPr="00BD4486">
              <w:rPr>
                <w:rFonts w:ascii="Times New Roman" w:hAnsi="Times New Roman" w:cs="Times New Roman"/>
                <w:sz w:val="24"/>
                <w:szCs w:val="24"/>
              </w:rPr>
              <w:t xml:space="preserve">nii pooltel ühiselt kui kummalgi poolel on eelnõukohasest seadusest lähtuvalt mitmeid võimalusi </w:t>
            </w:r>
            <w:r w:rsidR="0029590C" w:rsidRPr="00BD4486">
              <w:rPr>
                <w:rFonts w:ascii="Times New Roman" w:hAnsi="Times New Roman" w:cs="Times New Roman"/>
                <w:sz w:val="24"/>
                <w:szCs w:val="24"/>
              </w:rPr>
              <w:t>se</w:t>
            </w:r>
            <w:r w:rsidR="00BF1970" w:rsidRPr="00BD4486">
              <w:rPr>
                <w:rFonts w:ascii="Times New Roman" w:hAnsi="Times New Roman" w:cs="Times New Roman"/>
                <w:sz w:val="24"/>
                <w:szCs w:val="24"/>
              </w:rPr>
              <w:t>llist lõpetamist oma tegevusega põhjustada)</w:t>
            </w:r>
            <w:r w:rsidRPr="00BD4486">
              <w:rPr>
                <w:rFonts w:ascii="Times New Roman" w:hAnsi="Times New Roman" w:cs="Times New Roman"/>
                <w:sz w:val="24"/>
                <w:szCs w:val="24"/>
              </w:rPr>
              <w:t xml:space="preserve">, tuleb pooltel voliniku hinnangut aktsepteerida. Samuti tähendab see, et kui volinik on esitanud arvamuses ettepanekud (diskrimineeriva) olukorra muutmiseks ja/või tulevaste rikkumiste ennetamiseks, peab </w:t>
            </w:r>
            <w:proofErr w:type="spellStart"/>
            <w:r w:rsidRPr="00BD4486">
              <w:rPr>
                <w:rFonts w:ascii="Times New Roman" w:hAnsi="Times New Roman" w:cs="Times New Roman"/>
                <w:sz w:val="24"/>
                <w:szCs w:val="24"/>
              </w:rPr>
              <w:t>SoVSi</w:t>
            </w:r>
            <w:proofErr w:type="spellEnd"/>
            <w:r w:rsidRPr="00BD4486">
              <w:rPr>
                <w:rFonts w:ascii="Times New Roman" w:hAnsi="Times New Roman" w:cs="Times New Roman"/>
                <w:sz w:val="24"/>
                <w:szCs w:val="24"/>
              </w:rPr>
              <w:t xml:space="preserve"> või </w:t>
            </w:r>
            <w:proofErr w:type="spellStart"/>
            <w:r w:rsidRPr="00BD4486">
              <w:rPr>
                <w:rFonts w:ascii="Times New Roman" w:hAnsi="Times New Roman" w:cs="Times New Roman"/>
                <w:sz w:val="24"/>
                <w:szCs w:val="24"/>
              </w:rPr>
              <w:t>VõrdKSi</w:t>
            </w:r>
            <w:proofErr w:type="spellEnd"/>
            <w:r w:rsidRPr="00BD4486">
              <w:rPr>
                <w:rFonts w:ascii="Times New Roman" w:hAnsi="Times New Roman" w:cs="Times New Roman"/>
                <w:sz w:val="24"/>
                <w:szCs w:val="24"/>
              </w:rPr>
              <w:t xml:space="preserve"> nõudeid rikkunud pool voliniku ettepanekutest lähtuvalt ka käituma. Võttes arvesse, et volinik saab siduva arvamuse anda vaid juhul, kui kumbki pool seda oma käitumisega ei takista, võib eeldada, et kohustatud pool ettepanekuid </w:t>
            </w:r>
            <w:r w:rsidR="003B0447">
              <w:rPr>
                <w:rFonts w:ascii="Times New Roman" w:hAnsi="Times New Roman" w:cs="Times New Roman"/>
                <w:sz w:val="24"/>
                <w:szCs w:val="24"/>
              </w:rPr>
              <w:t>arvestab</w:t>
            </w:r>
            <w:r w:rsidRPr="00BD4486">
              <w:rPr>
                <w:rFonts w:ascii="Times New Roman" w:hAnsi="Times New Roman" w:cs="Times New Roman"/>
                <w:sz w:val="24"/>
                <w:szCs w:val="24"/>
              </w:rPr>
              <w:t xml:space="preserve">. Samas nähakse lõike 7 teises lauses ette ka kohustus volinikku ettepanekute </w:t>
            </w:r>
            <w:r w:rsidR="00731F38">
              <w:rPr>
                <w:rFonts w:ascii="Times New Roman" w:hAnsi="Times New Roman" w:cs="Times New Roman"/>
                <w:sz w:val="24"/>
                <w:szCs w:val="24"/>
              </w:rPr>
              <w:t>järgimisest</w:t>
            </w:r>
            <w:r w:rsidRPr="00BD4486">
              <w:rPr>
                <w:rFonts w:ascii="Times New Roman" w:hAnsi="Times New Roman" w:cs="Times New Roman"/>
                <w:sz w:val="24"/>
                <w:szCs w:val="24"/>
              </w:rPr>
              <w:t xml:space="preserve"> teavitada hiljemalt ühe kuu möödumisel täitmiseks antud tähtaja möödumisest. Kui selgub, et ettepaneku</w:t>
            </w:r>
            <w:r w:rsidR="00731F38">
              <w:rPr>
                <w:rFonts w:ascii="Times New Roman" w:hAnsi="Times New Roman" w:cs="Times New Roman"/>
                <w:sz w:val="24"/>
                <w:szCs w:val="24"/>
              </w:rPr>
              <w:t>i</w:t>
            </w:r>
            <w:r w:rsidRPr="00BD4486">
              <w:rPr>
                <w:rFonts w:ascii="Times New Roman" w:hAnsi="Times New Roman" w:cs="Times New Roman"/>
                <w:sz w:val="24"/>
                <w:szCs w:val="24"/>
              </w:rPr>
              <w:t xml:space="preserve">d </w:t>
            </w:r>
            <w:r w:rsidR="00731F38">
              <w:rPr>
                <w:rFonts w:ascii="Times New Roman" w:hAnsi="Times New Roman" w:cs="Times New Roman"/>
                <w:sz w:val="24"/>
                <w:szCs w:val="24"/>
              </w:rPr>
              <w:t>ei ole siiski arvestatud</w:t>
            </w:r>
            <w:r w:rsidRPr="00BD4486">
              <w:rPr>
                <w:rFonts w:ascii="Times New Roman" w:hAnsi="Times New Roman" w:cs="Times New Roman"/>
                <w:sz w:val="24"/>
                <w:szCs w:val="24"/>
              </w:rPr>
              <w:t xml:space="preserve"> ja selleks ei ole ka objektiivseid põhjuseid, võib volinik otsustada näiteks toetada diskrimineerimise ohvrit samas asjas kohtusse pöördumisel (sh esindajana). </w:t>
            </w:r>
          </w:p>
        </w:tc>
      </w:tr>
      <w:tr w:rsidR="002E31B6" w:rsidRPr="00BD4486" w14:paraId="4F782C29" w14:textId="77777777" w:rsidTr="002C5213">
        <w:tc>
          <w:tcPr>
            <w:tcW w:w="316" w:type="pct"/>
          </w:tcPr>
          <w:p w14:paraId="4A02F19C" w14:textId="5A64DDBF" w:rsidR="00E128E8" w:rsidRPr="00BD4486" w:rsidRDefault="00E128E8" w:rsidP="008E04CA">
            <w:pPr>
              <w:spacing w:before="120" w:after="120"/>
              <w:rPr>
                <w:rFonts w:ascii="Times New Roman" w:hAnsi="Times New Roman" w:cs="Times New Roman"/>
                <w:sz w:val="24"/>
                <w:szCs w:val="24"/>
              </w:rPr>
            </w:pPr>
          </w:p>
        </w:tc>
        <w:tc>
          <w:tcPr>
            <w:tcW w:w="2931" w:type="pct"/>
          </w:tcPr>
          <w:p w14:paraId="6DFBBF0B" w14:textId="53F9FFAB" w:rsidR="00E128E8" w:rsidRPr="00BD4486" w:rsidRDefault="00E128E8" w:rsidP="000E7770">
            <w:pPr>
              <w:spacing w:before="120" w:after="120"/>
              <w:rPr>
                <w:rFonts w:ascii="Times New Roman" w:hAnsi="Times New Roman" w:cs="Times New Roman"/>
                <w:sz w:val="24"/>
                <w:szCs w:val="24"/>
              </w:rPr>
            </w:pPr>
            <w:r w:rsidRPr="00BD4486">
              <w:rPr>
                <w:rFonts w:ascii="Times New Roman" w:hAnsi="Times New Roman" w:cs="Times New Roman"/>
                <w:sz w:val="24"/>
                <w:szCs w:val="24"/>
              </w:rPr>
              <w:t>8. Kui volinik teeb ettepanekuid Vabariigi Valitsusele ja valitsusasutusele, samuti kohaliku omavalitsuse üksusele ning selle asutusele lisaks õigusaktide muutmisele ka õigusaktide eelnõude kohta, siis tagasiside andmine volinikule peaks käima üldises korras. Puudub mõjuv põhjus ebavõrdseks kohtlemiseks võrreldes teiste isikutega, kes samuti osalevad õigusloome protsessis ja edastavad oma arvamusi ning ettepanekuid eelnõude infosüsteemis.</w:t>
            </w:r>
          </w:p>
        </w:tc>
        <w:tc>
          <w:tcPr>
            <w:tcW w:w="1753" w:type="pct"/>
          </w:tcPr>
          <w:p w14:paraId="6DDCECDF" w14:textId="09ECA472" w:rsidR="00E128E8" w:rsidRPr="00BD4486" w:rsidRDefault="007D7847"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Selgitame. Eelnõu kohaselt peab volinikku ettepaneku või soovituse arvesse võtmisest eraldi teavitama vaid juhul, kui volinik seda nõuab. See võib olla vajalik ettepanekute ja soovituste puhul, mille volinik on teinud väljaspool tavapärast õigusloome- või strateegilise arengudokumendi </w:t>
            </w:r>
            <w:r w:rsidRPr="00BD4486">
              <w:rPr>
                <w:rFonts w:ascii="Times New Roman" w:hAnsi="Times New Roman" w:cs="Times New Roman"/>
                <w:sz w:val="24"/>
                <w:szCs w:val="24"/>
              </w:rPr>
              <w:lastRenderedPageBreak/>
              <w:t>loomise protsessi. Kui volinik saab piisava tagasiside ettepanekule või soovitusele tavapärase poliitikakujundamise protsessi käigus, ei ole tal ka põhjust eraldi teavitamist nõuda.</w:t>
            </w:r>
          </w:p>
        </w:tc>
      </w:tr>
      <w:tr w:rsidR="002E31B6" w:rsidRPr="00BD4486" w14:paraId="6A1B6AE6" w14:textId="77777777" w:rsidTr="257A9991">
        <w:tc>
          <w:tcPr>
            <w:tcW w:w="5000" w:type="pct"/>
            <w:gridSpan w:val="3"/>
          </w:tcPr>
          <w:p w14:paraId="5BAF2B42" w14:textId="597E3994" w:rsidR="00474806" w:rsidRPr="00BD4486" w:rsidRDefault="00474806" w:rsidP="00201A9E">
            <w:pPr>
              <w:pStyle w:val="Alapealkiri"/>
              <w:spacing w:before="120" w:after="120"/>
              <w:jc w:val="both"/>
              <w:rPr>
                <w:rFonts w:ascii="Times New Roman" w:hAnsi="Times New Roman" w:cs="Times New Roman"/>
                <w:color w:val="auto"/>
                <w:sz w:val="24"/>
                <w:szCs w:val="24"/>
              </w:rPr>
            </w:pPr>
            <w:proofErr w:type="spellStart"/>
            <w:r w:rsidRPr="00BD4486">
              <w:rPr>
                <w:rFonts w:ascii="Times New Roman" w:hAnsi="Times New Roman" w:cs="Times New Roman"/>
                <w:color w:val="auto"/>
                <w:sz w:val="24"/>
                <w:szCs w:val="24"/>
              </w:rPr>
              <w:lastRenderedPageBreak/>
              <w:t>Feministeerium</w:t>
            </w:r>
            <w:proofErr w:type="spellEnd"/>
          </w:p>
        </w:tc>
      </w:tr>
      <w:tr w:rsidR="002E31B6" w:rsidRPr="00BD4486" w14:paraId="5281359D" w14:textId="77777777" w:rsidTr="002C5213">
        <w:tc>
          <w:tcPr>
            <w:tcW w:w="316" w:type="pct"/>
          </w:tcPr>
          <w:p w14:paraId="667D6489" w14:textId="77777777" w:rsidR="00474806" w:rsidRPr="00BD4486" w:rsidRDefault="00474806" w:rsidP="008E04CA">
            <w:pPr>
              <w:spacing w:before="120" w:after="120"/>
              <w:rPr>
                <w:rFonts w:ascii="Times New Roman" w:hAnsi="Times New Roman" w:cs="Times New Roman"/>
                <w:sz w:val="24"/>
                <w:szCs w:val="24"/>
              </w:rPr>
            </w:pPr>
          </w:p>
        </w:tc>
        <w:tc>
          <w:tcPr>
            <w:tcW w:w="2931" w:type="pct"/>
          </w:tcPr>
          <w:p w14:paraId="7386C69D" w14:textId="44E97D78" w:rsidR="00474806" w:rsidRPr="00BD4486" w:rsidRDefault="00445515" w:rsidP="008E04CA">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Saadetud </w:t>
            </w:r>
            <w:proofErr w:type="spellStart"/>
            <w:r w:rsidRPr="00BD4486">
              <w:rPr>
                <w:rFonts w:ascii="Times New Roman" w:hAnsi="Times New Roman" w:cs="Times New Roman"/>
                <w:sz w:val="24"/>
                <w:szCs w:val="24"/>
              </w:rPr>
              <w:t>ühisarvamus</w:t>
            </w:r>
            <w:proofErr w:type="spellEnd"/>
            <w:r w:rsidRPr="00BD4486">
              <w:rPr>
                <w:rFonts w:ascii="Times New Roman" w:hAnsi="Times New Roman" w:cs="Times New Roman"/>
                <w:sz w:val="24"/>
                <w:szCs w:val="24"/>
              </w:rPr>
              <w:t xml:space="preserve"> võrdse kohtlemise võrgustiku raames (vt all).</w:t>
            </w:r>
          </w:p>
        </w:tc>
        <w:tc>
          <w:tcPr>
            <w:tcW w:w="1753" w:type="pct"/>
          </w:tcPr>
          <w:p w14:paraId="147E75FD" w14:textId="77777777" w:rsidR="00474806" w:rsidRPr="00BD4486" w:rsidRDefault="00474806" w:rsidP="00201A9E">
            <w:pPr>
              <w:spacing w:before="120" w:after="120"/>
              <w:jc w:val="both"/>
              <w:rPr>
                <w:rFonts w:ascii="Times New Roman" w:hAnsi="Times New Roman" w:cs="Times New Roman"/>
                <w:sz w:val="24"/>
                <w:szCs w:val="24"/>
              </w:rPr>
            </w:pPr>
          </w:p>
        </w:tc>
      </w:tr>
      <w:tr w:rsidR="002E31B6" w:rsidRPr="00BD4486" w14:paraId="45D3F0D3" w14:textId="77777777" w:rsidTr="257A9991">
        <w:tc>
          <w:tcPr>
            <w:tcW w:w="5000" w:type="pct"/>
            <w:gridSpan w:val="3"/>
          </w:tcPr>
          <w:p w14:paraId="2893B6AE" w14:textId="5D8881B2" w:rsidR="00E019C3" w:rsidRPr="00BD4486" w:rsidRDefault="00E019C3"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Soolise võrdõiguslikkuse ja võrdse kohtlemise volinik</w:t>
            </w:r>
          </w:p>
        </w:tc>
      </w:tr>
      <w:tr w:rsidR="002E31B6" w:rsidRPr="00BD4486" w14:paraId="30FCC89F" w14:textId="77777777" w:rsidTr="002C5213">
        <w:tc>
          <w:tcPr>
            <w:tcW w:w="316" w:type="pct"/>
          </w:tcPr>
          <w:p w14:paraId="22B00F3A" w14:textId="6A9BD0D6" w:rsidR="00E019C3" w:rsidRPr="00BD4486" w:rsidRDefault="00E019C3" w:rsidP="008E04CA">
            <w:pPr>
              <w:spacing w:before="120" w:after="120"/>
              <w:rPr>
                <w:rFonts w:ascii="Times New Roman" w:hAnsi="Times New Roman" w:cs="Times New Roman"/>
                <w:sz w:val="24"/>
                <w:szCs w:val="24"/>
              </w:rPr>
            </w:pPr>
          </w:p>
        </w:tc>
        <w:tc>
          <w:tcPr>
            <w:tcW w:w="2931" w:type="pct"/>
          </w:tcPr>
          <w:p w14:paraId="34647901" w14:textId="0EA280A0" w:rsidR="000C75D2" w:rsidRPr="00BD4486" w:rsidRDefault="000C75D2" w:rsidP="000C75D2">
            <w:pPr>
              <w:spacing w:before="120" w:after="120"/>
              <w:rPr>
                <w:rFonts w:ascii="Times New Roman" w:hAnsi="Times New Roman" w:cs="Times New Roman"/>
                <w:sz w:val="24"/>
                <w:szCs w:val="24"/>
              </w:rPr>
            </w:pPr>
            <w:r w:rsidRPr="00BD4486">
              <w:rPr>
                <w:rFonts w:ascii="Times New Roman" w:hAnsi="Times New Roman" w:cs="Times New Roman"/>
                <w:sz w:val="24"/>
                <w:szCs w:val="24"/>
              </w:rPr>
              <w:t>Saatsite kooskõlastamiseks ja arvamuse avaldamiseks võrdse kohtlemise</w:t>
            </w:r>
            <w:r w:rsidR="000126EA" w:rsidRPr="00BD4486">
              <w:rPr>
                <w:rFonts w:ascii="Times New Roman" w:hAnsi="Times New Roman" w:cs="Times New Roman"/>
                <w:sz w:val="24"/>
                <w:szCs w:val="24"/>
              </w:rPr>
              <w:t xml:space="preserve"> </w:t>
            </w:r>
            <w:r w:rsidRPr="00BD4486">
              <w:rPr>
                <w:rFonts w:ascii="Times New Roman" w:hAnsi="Times New Roman" w:cs="Times New Roman"/>
                <w:sz w:val="24"/>
                <w:szCs w:val="24"/>
              </w:rPr>
              <w:t>seaduse ja sellega seonduvalt teiste seaduste muutmise seaduse eelnõu</w:t>
            </w:r>
            <w:r w:rsidR="000126EA" w:rsidRPr="00BD4486">
              <w:rPr>
                <w:rFonts w:ascii="Times New Roman" w:hAnsi="Times New Roman" w:cs="Times New Roman"/>
                <w:sz w:val="24"/>
                <w:szCs w:val="24"/>
              </w:rPr>
              <w:t xml:space="preserve"> </w:t>
            </w:r>
            <w:r w:rsidRPr="00BD4486">
              <w:rPr>
                <w:rFonts w:ascii="Times New Roman" w:hAnsi="Times New Roman" w:cs="Times New Roman"/>
                <w:sz w:val="24"/>
                <w:szCs w:val="24"/>
              </w:rPr>
              <w:t xml:space="preserve">(edaspidi eelnõu). </w:t>
            </w:r>
          </w:p>
          <w:p w14:paraId="5744F105" w14:textId="2F51F394" w:rsidR="00E019C3" w:rsidRPr="00BD4486" w:rsidRDefault="000C75D2" w:rsidP="000126EA">
            <w:pPr>
              <w:spacing w:before="120" w:after="120"/>
              <w:rPr>
                <w:rFonts w:ascii="Times New Roman" w:hAnsi="Times New Roman" w:cs="Times New Roman"/>
                <w:sz w:val="24"/>
                <w:szCs w:val="24"/>
              </w:rPr>
            </w:pPr>
            <w:r w:rsidRPr="00BD4486">
              <w:rPr>
                <w:rFonts w:ascii="Times New Roman" w:hAnsi="Times New Roman" w:cs="Times New Roman"/>
                <w:sz w:val="24"/>
                <w:szCs w:val="24"/>
              </w:rPr>
              <w:t>Toetan esitatud eelnõud ning tunnustan Majandus- ja</w:t>
            </w:r>
            <w:r w:rsidR="000126EA" w:rsidRPr="00BD4486">
              <w:rPr>
                <w:rFonts w:ascii="Times New Roman" w:hAnsi="Times New Roman" w:cs="Times New Roman"/>
                <w:sz w:val="24"/>
                <w:szCs w:val="24"/>
              </w:rPr>
              <w:t xml:space="preserve"> </w:t>
            </w:r>
            <w:r w:rsidR="00CD4E2C" w:rsidRPr="00BD4486">
              <w:rPr>
                <w:rFonts w:ascii="Times New Roman" w:hAnsi="Times New Roman" w:cs="Times New Roman"/>
                <w:sz w:val="24"/>
                <w:szCs w:val="24"/>
              </w:rPr>
              <w:t>K</w:t>
            </w:r>
            <w:r w:rsidRPr="00BD4486">
              <w:rPr>
                <w:rFonts w:ascii="Times New Roman" w:hAnsi="Times New Roman" w:cs="Times New Roman"/>
                <w:sz w:val="24"/>
                <w:szCs w:val="24"/>
              </w:rPr>
              <w:t>ommunikatsiooniministeeriumit hea kaasamise ja koostöö eest eelnõu</w:t>
            </w:r>
            <w:r w:rsidR="000126EA" w:rsidRPr="00BD4486">
              <w:rPr>
                <w:rFonts w:ascii="Times New Roman" w:hAnsi="Times New Roman" w:cs="Times New Roman"/>
                <w:sz w:val="24"/>
                <w:szCs w:val="24"/>
              </w:rPr>
              <w:t xml:space="preserve"> </w:t>
            </w:r>
            <w:r w:rsidRPr="00BD4486">
              <w:rPr>
                <w:rFonts w:ascii="Times New Roman" w:hAnsi="Times New Roman" w:cs="Times New Roman"/>
                <w:sz w:val="24"/>
                <w:szCs w:val="24"/>
              </w:rPr>
              <w:t>koostamisel. Toon siiski järgnevalt välja mõned murekohad, millele</w:t>
            </w:r>
            <w:r w:rsidR="000126EA" w:rsidRPr="00BD4486">
              <w:rPr>
                <w:rFonts w:ascii="Times New Roman" w:hAnsi="Times New Roman" w:cs="Times New Roman"/>
                <w:sz w:val="24"/>
                <w:szCs w:val="24"/>
              </w:rPr>
              <w:t xml:space="preserve"> </w:t>
            </w:r>
            <w:r w:rsidRPr="00BD4486">
              <w:rPr>
                <w:rFonts w:ascii="Times New Roman" w:hAnsi="Times New Roman" w:cs="Times New Roman"/>
                <w:sz w:val="24"/>
                <w:szCs w:val="24"/>
              </w:rPr>
              <w:t>tähelepanu pöörata.</w:t>
            </w:r>
          </w:p>
        </w:tc>
        <w:tc>
          <w:tcPr>
            <w:tcW w:w="1753" w:type="pct"/>
          </w:tcPr>
          <w:p w14:paraId="0ADF3B90" w14:textId="33ECF4B2" w:rsidR="00E019C3" w:rsidRPr="00BD4486" w:rsidRDefault="00FA6588"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p>
        </w:tc>
      </w:tr>
      <w:tr w:rsidR="002E31B6" w:rsidRPr="00BD4486" w14:paraId="5A15A4BE" w14:textId="77777777" w:rsidTr="002C5213">
        <w:tc>
          <w:tcPr>
            <w:tcW w:w="316" w:type="pct"/>
          </w:tcPr>
          <w:p w14:paraId="5A8A1D71" w14:textId="76A79A86" w:rsidR="00E019C3" w:rsidRPr="00BD4486" w:rsidRDefault="00E019C3" w:rsidP="008E04CA">
            <w:pPr>
              <w:spacing w:before="120" w:after="120"/>
              <w:rPr>
                <w:rFonts w:ascii="Times New Roman" w:hAnsi="Times New Roman" w:cs="Times New Roman"/>
                <w:sz w:val="24"/>
                <w:szCs w:val="24"/>
              </w:rPr>
            </w:pPr>
          </w:p>
        </w:tc>
        <w:tc>
          <w:tcPr>
            <w:tcW w:w="2931" w:type="pct"/>
          </w:tcPr>
          <w:p w14:paraId="076DC238" w14:textId="4E33D927" w:rsidR="0072719D" w:rsidRPr="00BD4486" w:rsidRDefault="0072719D" w:rsidP="0072719D">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Eelnõus toodud muudatuste ajendiks on Euroopa Liidus vastuvõetud</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direktiivid 2024/1499 ja 2024/1500 (edaspidi direktiivid), mis tuleb Eesti</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õigusesse üle võtta hiljemalt 19. juuniks 2026. Direktiivide eesmärgiks on</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tõhustada inimeste kaitset diskrimineerimise eest ja tõhustada ka</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õiguskaitsevõimalusi diskrimineerimise toimumise korral. Nimetatud</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 xml:space="preserve">eesmärkide saavutamiseks laiendatakse </w:t>
            </w:r>
            <w:proofErr w:type="spellStart"/>
            <w:r w:rsidRPr="00BD4486">
              <w:rPr>
                <w:rFonts w:ascii="Times New Roman" w:hAnsi="Times New Roman" w:cs="Times New Roman"/>
                <w:sz w:val="24"/>
                <w:szCs w:val="24"/>
              </w:rPr>
              <w:t>võrdõigusasutuste</w:t>
            </w:r>
            <w:proofErr w:type="spellEnd"/>
            <w:r w:rsidRPr="00BD4486">
              <w:rPr>
                <w:rFonts w:ascii="Times New Roman" w:hAnsi="Times New Roman" w:cs="Times New Roman"/>
                <w:sz w:val="24"/>
                <w:szCs w:val="24"/>
              </w:rPr>
              <w:t xml:space="preserve"> (Eesti</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kontekstis siis soolise võrdõiguslikkuse ja võrdse kohtlemise voliniku)</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ülesandeid märgatavalt. Direktiivide nõuetele vastamine eeldab voliniku</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 xml:space="preserve">kantseleilt sealhulgas ka uute pädevuste arendamist. </w:t>
            </w:r>
          </w:p>
          <w:p w14:paraId="5DF8A503" w14:textId="3963A907" w:rsidR="0072719D" w:rsidRPr="00BD4486" w:rsidRDefault="0072719D" w:rsidP="0072719D">
            <w:pPr>
              <w:spacing w:before="120" w:after="120"/>
              <w:rPr>
                <w:rFonts w:ascii="Times New Roman" w:hAnsi="Times New Roman" w:cs="Times New Roman"/>
                <w:sz w:val="24"/>
                <w:szCs w:val="24"/>
              </w:rPr>
            </w:pPr>
            <w:r w:rsidRPr="00BD4486">
              <w:rPr>
                <w:rFonts w:ascii="Times New Roman" w:hAnsi="Times New Roman" w:cs="Times New Roman"/>
                <w:sz w:val="24"/>
                <w:szCs w:val="24"/>
              </w:rPr>
              <w:t>Samas eelnõu seletuskirja 7. osas märgitakse, et seaduse rakendamisega</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kaasnevate kulude rahastamisvajadus alates 2027. aastast tõstatatakse</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2027. aasta riigieelarve ja 2027–2030 riigi eelarvestrateegia protsessis.</w:t>
            </w:r>
          </w:p>
          <w:p w14:paraId="04480581" w14:textId="4A26C766" w:rsidR="002B33C9" w:rsidRPr="00BD4486" w:rsidRDefault="0072719D" w:rsidP="002B33C9">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Soovin juhtida tähelepanu, et direktiivide artikkel 4 kohaselt tuleb</w:t>
            </w:r>
            <w:r w:rsidR="007506AD" w:rsidRPr="00BD4486">
              <w:rPr>
                <w:rFonts w:ascii="Times New Roman" w:hAnsi="Times New Roman" w:cs="Times New Roman"/>
                <w:sz w:val="24"/>
                <w:szCs w:val="24"/>
              </w:rPr>
              <w:t xml:space="preserve"> </w:t>
            </w:r>
            <w:r w:rsidRPr="00BD4486">
              <w:rPr>
                <w:rFonts w:ascii="Times New Roman" w:hAnsi="Times New Roman" w:cs="Times New Roman"/>
                <w:sz w:val="24"/>
                <w:szCs w:val="24"/>
              </w:rPr>
              <w:t xml:space="preserve">liikmesriikidel tagada </w:t>
            </w:r>
            <w:proofErr w:type="spellStart"/>
            <w:r w:rsidRPr="00BD4486">
              <w:rPr>
                <w:rFonts w:ascii="Times New Roman" w:hAnsi="Times New Roman" w:cs="Times New Roman"/>
                <w:sz w:val="24"/>
                <w:szCs w:val="24"/>
              </w:rPr>
              <w:t>võrdõigusasutustele</w:t>
            </w:r>
            <w:proofErr w:type="spellEnd"/>
            <w:r w:rsidRPr="00BD4486">
              <w:rPr>
                <w:rFonts w:ascii="Times New Roman" w:hAnsi="Times New Roman" w:cs="Times New Roman"/>
                <w:sz w:val="24"/>
                <w:szCs w:val="24"/>
              </w:rPr>
              <w:t xml:space="preserve"> piisavad ressursid, mis on</w:t>
            </w:r>
            <w:r w:rsidR="007506AD" w:rsidRPr="00BD4486">
              <w:rPr>
                <w:rFonts w:ascii="Times New Roman" w:hAnsi="Times New Roman" w:cs="Times New Roman"/>
                <w:sz w:val="24"/>
                <w:szCs w:val="24"/>
              </w:rPr>
              <w:t xml:space="preserve"> </w:t>
            </w:r>
            <w:r w:rsidR="002B33C9" w:rsidRPr="00BD4486">
              <w:rPr>
                <w:rFonts w:ascii="Times New Roman" w:hAnsi="Times New Roman" w:cs="Times New Roman"/>
                <w:sz w:val="24"/>
                <w:szCs w:val="24"/>
              </w:rPr>
              <w:t xml:space="preserve">vajalikud kõigi tema ülesannete tõhusaks täitmiseks ja pädevuste tulemuslikuks teostamiseks tunnuste puhul ja valdkondades, mis on reguleeritud võrdse kohtlemise direktiivides (79/7/EMÜ, 2000/43/EÜ, 2000/78/EÜ ja 2004/113/EÜ). </w:t>
            </w:r>
          </w:p>
          <w:p w14:paraId="7F986957" w14:textId="4CBC65CD" w:rsidR="00E019C3" w:rsidRPr="00BD4486" w:rsidRDefault="002B33C9" w:rsidP="002B33C9">
            <w:pPr>
              <w:spacing w:before="120" w:after="120"/>
              <w:rPr>
                <w:rFonts w:ascii="Times New Roman" w:hAnsi="Times New Roman" w:cs="Times New Roman"/>
                <w:sz w:val="24"/>
                <w:szCs w:val="24"/>
              </w:rPr>
            </w:pPr>
            <w:r w:rsidRPr="00BD4486">
              <w:rPr>
                <w:rFonts w:ascii="Times New Roman" w:hAnsi="Times New Roman" w:cs="Times New Roman"/>
                <w:sz w:val="24"/>
                <w:szCs w:val="24"/>
              </w:rPr>
              <w:t>Pean väga oluliseks, et riik annab kindluse, et võetud kohustuste sisuliseks täitmiseks vajalikud ja piisavad ressursid volinikule on tagatud.</w:t>
            </w:r>
          </w:p>
        </w:tc>
        <w:tc>
          <w:tcPr>
            <w:tcW w:w="1753" w:type="pct"/>
          </w:tcPr>
          <w:p w14:paraId="150E2106" w14:textId="379D6FB1" w:rsidR="00E019C3" w:rsidRPr="00BD4486" w:rsidRDefault="00283BC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r w:rsidR="0004598C" w:rsidRPr="00BD4486">
              <w:rPr>
                <w:rFonts w:ascii="Times New Roman" w:hAnsi="Times New Roman" w:cs="Times New Roman"/>
                <w:sz w:val="24"/>
                <w:szCs w:val="24"/>
              </w:rPr>
              <w:t xml:space="preserve"> </w:t>
            </w:r>
          </w:p>
        </w:tc>
      </w:tr>
      <w:tr w:rsidR="002E31B6" w:rsidRPr="00BD4486" w14:paraId="0E68B19E" w14:textId="77777777" w:rsidTr="002C5213">
        <w:tc>
          <w:tcPr>
            <w:tcW w:w="316" w:type="pct"/>
          </w:tcPr>
          <w:p w14:paraId="3EBE36ED" w14:textId="16DFFF64" w:rsidR="00E019C3" w:rsidRPr="00BD4486" w:rsidRDefault="00E019C3" w:rsidP="008E04CA">
            <w:pPr>
              <w:spacing w:before="120" w:after="120"/>
              <w:rPr>
                <w:rFonts w:ascii="Times New Roman" w:hAnsi="Times New Roman" w:cs="Times New Roman"/>
                <w:sz w:val="24"/>
                <w:szCs w:val="24"/>
              </w:rPr>
            </w:pPr>
          </w:p>
        </w:tc>
        <w:tc>
          <w:tcPr>
            <w:tcW w:w="2931" w:type="pct"/>
          </w:tcPr>
          <w:p w14:paraId="3E1C8BB8" w14:textId="759C0940" w:rsidR="00EF3702" w:rsidRPr="00BD4486" w:rsidRDefault="00EF3702" w:rsidP="00EF3702">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Eelnõuga antakse volinikule pädevus osaleda eri rollides tsiviil- ja halduskohtu- või haldusmenetluses (seletuskiri lk 11). </w:t>
            </w:r>
          </w:p>
          <w:p w14:paraId="224DE7DC" w14:textId="0B3D02E3" w:rsidR="00E019C3" w:rsidRPr="00BD4486" w:rsidRDefault="00EF3702" w:rsidP="00EF3702">
            <w:pPr>
              <w:spacing w:before="120" w:after="120"/>
              <w:rPr>
                <w:rFonts w:ascii="Times New Roman" w:hAnsi="Times New Roman" w:cs="Times New Roman"/>
                <w:sz w:val="24"/>
                <w:szCs w:val="24"/>
              </w:rPr>
            </w:pPr>
            <w:r w:rsidRPr="00BD4486">
              <w:rPr>
                <w:rFonts w:ascii="Times New Roman" w:hAnsi="Times New Roman" w:cs="Times New Roman"/>
                <w:sz w:val="24"/>
                <w:szCs w:val="24"/>
              </w:rPr>
              <w:t>Selles osas teen täiendavalt kaks ettepanekut. Esmalt teen ettepaneku täiendada eelnõu viisil, et volinik saaks sarnaselt tsiviil- või halduskohtumenetlustes sätestatule anda eksperdina arvamuse ka töövaidluskomisjonis läbiviidavas menetluses.</w:t>
            </w:r>
          </w:p>
        </w:tc>
        <w:tc>
          <w:tcPr>
            <w:tcW w:w="1753" w:type="pct"/>
          </w:tcPr>
          <w:p w14:paraId="21C49A85" w14:textId="79CC86AD" w:rsidR="00EB2089" w:rsidRPr="00BD4486" w:rsidRDefault="003C55EE" w:rsidP="003C55EE">
            <w:pPr>
              <w:jc w:val="both"/>
              <w:rPr>
                <w:rFonts w:ascii="Times New Roman" w:hAnsi="Times New Roman" w:cs="Times New Roman"/>
                <w:sz w:val="24"/>
                <w:szCs w:val="24"/>
              </w:rPr>
            </w:pPr>
            <w:r w:rsidRPr="00BD4486">
              <w:rPr>
                <w:rFonts w:ascii="Times New Roman" w:hAnsi="Times New Roman" w:cs="Times New Roman"/>
                <w:sz w:val="24"/>
                <w:szCs w:val="24"/>
              </w:rPr>
              <w:t>Arvestatud. Eelnõusse on lisatud muudatus, millega antakse volinikule pädevus esitada eksperdina arvamus ka töövaidluskomisjoni menetluses. Vastav muudatus tehakse ka töövaidluse lahendamise seaduses.</w:t>
            </w:r>
          </w:p>
        </w:tc>
      </w:tr>
      <w:tr w:rsidR="002E31B6" w:rsidRPr="00BD4486" w14:paraId="11E90FE9" w14:textId="77777777" w:rsidTr="002C5213">
        <w:tc>
          <w:tcPr>
            <w:tcW w:w="316" w:type="pct"/>
          </w:tcPr>
          <w:p w14:paraId="404FCB80" w14:textId="2A556AC8" w:rsidR="0082165C" w:rsidRPr="00BD4486" w:rsidRDefault="0082165C" w:rsidP="008E04CA">
            <w:pPr>
              <w:spacing w:before="120" w:after="120"/>
              <w:rPr>
                <w:rFonts w:ascii="Times New Roman" w:hAnsi="Times New Roman" w:cs="Times New Roman"/>
                <w:sz w:val="24"/>
                <w:szCs w:val="24"/>
              </w:rPr>
            </w:pPr>
          </w:p>
        </w:tc>
        <w:tc>
          <w:tcPr>
            <w:tcW w:w="2931" w:type="pct"/>
          </w:tcPr>
          <w:p w14:paraId="033C862D" w14:textId="57A54704" w:rsidR="001D732F" w:rsidRPr="00BD4486" w:rsidRDefault="001D732F" w:rsidP="001D732F">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Teiseks toon välja, et olen varasemalt teinud ettepaneku (kiri nr 2-5/28_2023 Sotsiaalministeeriumile ja Majandus- ja Kommunikatsiooniministeeriumile soolise võrdõiguslikkuse ja võrdse kohtlemise seaduse ühendamise teemal, 02.08.2023) sätestada eelnõus voliniku õigus pöörduda Eesti Vabariigi nimel hagiga kohtusse diskrimineeritud isikute kollektiivseid huve kahjustava tegevuse lõpetamiseks, sellisest tegevusest hoidumiseks ning tehtud kahju hüvitamiseks. Kollektiivseid huve kahjustav tegevus on mis tahes tegu, mis riivab määratlemata arvu diskrimineeritud isikute ühiseid huve ja on vastuolus võrdse kohtlemise seadusega. </w:t>
            </w:r>
          </w:p>
          <w:p w14:paraId="0620DB18" w14:textId="77777777" w:rsidR="0082165C" w:rsidRPr="00BD4486" w:rsidRDefault="001D732F" w:rsidP="001D732F">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Eelnõus ei ole selle ettepanekuga arvestatud. Seletuskirjas põhjendatakse, et kollektiivsete huvide kaitse hagide süsteem ei ole Eesti õigusruumile omane. Samas mööndakse, et tegemist ei ole siiski Eesti õigussüsteemile täiesti võõra lähenemisega, tuues näiteks Tarbijakaitse ja Tehnilise Järelevalve Ameti, kel on tarbijakaitseseaduse § 21 lõike 2 punkti 6 kohaselt õigus nõuda maakohtu kaudu tarbijate kollektiivseid huve ebamõistlikult kahjustavate tüüptingimuste ja ebaausate kauplemisvõtete kasutamise keelamist ning tarbija õigusi rikkuva muu </w:t>
            </w:r>
            <w:r w:rsidRPr="00BD4486">
              <w:rPr>
                <w:rFonts w:ascii="Times New Roman" w:hAnsi="Times New Roman" w:cs="Times New Roman"/>
                <w:sz w:val="24"/>
                <w:szCs w:val="24"/>
              </w:rPr>
              <w:lastRenderedPageBreak/>
              <w:t>tegevuse lõpetamist. Tarbijakaitseseaduse § 64 kohaselt võib Tarbijakaitse ja Tehnilise Järelevalve Amet pöörduda Eesti Vabariigi nimel hagiga maakohtusse.</w:t>
            </w:r>
          </w:p>
          <w:p w14:paraId="3581E516" w14:textId="77777777" w:rsidR="003653D9" w:rsidRPr="00BD4486" w:rsidRDefault="003653D9" w:rsidP="003653D9">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Nimetatud õiguse andmine volinikule oleks oluline võimalus võrdse kohtlemise põhimõtte rakendamiseks ja ohvrite õiguste kaitseks juhtudel, kus ühise huviga diskrimineerimisohvreid on määratlematu arv. </w:t>
            </w:r>
          </w:p>
          <w:p w14:paraId="533E4DC4" w14:textId="77777777" w:rsidR="003653D9" w:rsidRPr="00BD4486" w:rsidRDefault="003653D9" w:rsidP="003653D9">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Olukorrad, kus selline õigus rakendust leiaks ning parandaks võrdse kohtlemise seaduse rakendamist, on aastate lõikes olnud mitmeid. Üheks näiteks võib tuua süsteemse algoritmipõhise värbamissüsteemi, mille tõttu teatud rühma kandidaadid ei pääse isegi konkursile. Sellisteks gruppideks võivad olla näiteks puuetega inimesed ning vanemad inimesed.  </w:t>
            </w:r>
          </w:p>
          <w:p w14:paraId="503EB249" w14:textId="183A2AB4" w:rsidR="003653D9" w:rsidRPr="00BD4486" w:rsidRDefault="003653D9" w:rsidP="003653D9">
            <w:pPr>
              <w:spacing w:before="120" w:after="120"/>
              <w:rPr>
                <w:rFonts w:ascii="Times New Roman" w:hAnsi="Times New Roman" w:cs="Times New Roman"/>
                <w:sz w:val="24"/>
                <w:szCs w:val="24"/>
              </w:rPr>
            </w:pPr>
            <w:r w:rsidRPr="00BD4486">
              <w:rPr>
                <w:rFonts w:ascii="Times New Roman" w:hAnsi="Times New Roman" w:cs="Times New Roman"/>
                <w:sz w:val="24"/>
                <w:szCs w:val="24"/>
              </w:rPr>
              <w:t>Teen ettepaneku kaaluda veelkord võimalust sätestada eelnõus voliniku õigus pöörduda Eesti Vabariigi nimel hagiga kohtusse diskrimineeritud isikute kollektiivseid huve kahjustava tegevuse lõpetamiseks.</w:t>
            </w:r>
          </w:p>
        </w:tc>
        <w:tc>
          <w:tcPr>
            <w:tcW w:w="1753" w:type="pct"/>
          </w:tcPr>
          <w:p w14:paraId="6C1DAF57" w14:textId="0E43B698" w:rsidR="00ED543B" w:rsidRPr="00BD4486" w:rsidRDefault="00ED543B"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Mittearvestatud. Direktiivi ülevõtmisel on liikmesriikidele jäetud valik, milliseid õiguseid talle kohtumenetluses osalemiseks anda. Eelnõukohaste muudatustega laieneksid voliniku õigused juba kolmest võimalikust kahe võrra, mis praegusega võrreldes on märkimisväärne muutus. Volinikule lisaks kollektiivsete huvide kaitseks kohtusse pöördumise õiguse andmine eeldab põhjalikumat analüüsi, sh seepärast, et taoliste hagide esitamise võimalus on Eesti õiguses jätkuvalt väga piiratud, vähesed loodud võimalused tulenevad EL õiguse nõuetest (st sellise võimaluse loomine on EL õiguse kohaselt neil juhtudel olnud kohustuslik) ning praktika puudub. Seetõttu jäetakse taolise võimaluse loomine kaalumiseks tulevikus.  </w:t>
            </w:r>
          </w:p>
          <w:p w14:paraId="104A6A9F" w14:textId="49DC8FD8" w:rsidR="0082165C" w:rsidRPr="00BD4486" w:rsidRDefault="0082165C" w:rsidP="00201A9E">
            <w:pPr>
              <w:spacing w:before="120" w:after="120"/>
              <w:jc w:val="both"/>
              <w:rPr>
                <w:rFonts w:ascii="Times New Roman" w:hAnsi="Times New Roman" w:cs="Times New Roman"/>
                <w:sz w:val="24"/>
                <w:szCs w:val="24"/>
              </w:rPr>
            </w:pPr>
          </w:p>
        </w:tc>
      </w:tr>
      <w:tr w:rsidR="002E31B6" w:rsidRPr="00BD4486" w14:paraId="58474E08" w14:textId="77777777" w:rsidTr="002C5213">
        <w:tc>
          <w:tcPr>
            <w:tcW w:w="316" w:type="pct"/>
          </w:tcPr>
          <w:p w14:paraId="003E7884" w14:textId="29EE5120" w:rsidR="00F903F9" w:rsidRPr="00BD4486" w:rsidRDefault="00F903F9" w:rsidP="008E04CA">
            <w:pPr>
              <w:spacing w:before="120" w:after="120"/>
              <w:rPr>
                <w:rFonts w:ascii="Times New Roman" w:hAnsi="Times New Roman" w:cs="Times New Roman"/>
                <w:sz w:val="24"/>
                <w:szCs w:val="24"/>
              </w:rPr>
            </w:pPr>
          </w:p>
        </w:tc>
        <w:tc>
          <w:tcPr>
            <w:tcW w:w="2931" w:type="pct"/>
          </w:tcPr>
          <w:p w14:paraId="77A217FF" w14:textId="220D158D" w:rsidR="00F903F9" w:rsidRPr="00BD4486" w:rsidRDefault="005A5F90" w:rsidP="005A5F90">
            <w:pPr>
              <w:spacing w:before="120" w:after="120"/>
              <w:rPr>
                <w:rFonts w:ascii="Times New Roman" w:hAnsi="Times New Roman" w:cs="Times New Roman"/>
                <w:sz w:val="24"/>
                <w:szCs w:val="24"/>
              </w:rPr>
            </w:pPr>
            <w:r w:rsidRPr="00BD4486">
              <w:rPr>
                <w:rFonts w:ascii="Times New Roman" w:hAnsi="Times New Roman" w:cs="Times New Roman"/>
                <w:sz w:val="24"/>
                <w:szCs w:val="24"/>
              </w:rPr>
              <w:t>Lisaks veel tehniline tähelepanek. Volinikule tekib kohustus vastu võtta igal aastal uuendatav nelja-aastane tööprogramm ja aastane tegevuskava ning avaldada need oma veebilehel hiljemalt 31.12. Arvestades seaduse kavandatavat jõustumistähtaega 19.06.2026, siis nimetatud kohustus saaks jõustuda alles 2027.</w:t>
            </w:r>
            <w:r w:rsidR="009F7231" w:rsidRPr="00BD4486">
              <w:rPr>
                <w:rFonts w:ascii="Times New Roman" w:hAnsi="Times New Roman" w:cs="Times New Roman"/>
                <w:sz w:val="24"/>
                <w:szCs w:val="24"/>
              </w:rPr>
              <w:t xml:space="preserve"> </w:t>
            </w:r>
            <w:r w:rsidRPr="00BD4486">
              <w:rPr>
                <w:rFonts w:ascii="Times New Roman" w:hAnsi="Times New Roman" w:cs="Times New Roman"/>
                <w:sz w:val="24"/>
                <w:szCs w:val="24"/>
              </w:rPr>
              <w:t>aastal.</w:t>
            </w:r>
          </w:p>
        </w:tc>
        <w:tc>
          <w:tcPr>
            <w:tcW w:w="1753" w:type="pct"/>
          </w:tcPr>
          <w:p w14:paraId="207F8CBF" w14:textId="72659931" w:rsidR="00F903F9" w:rsidRPr="00BD4486" w:rsidRDefault="009D22E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Selgitame.</w:t>
            </w:r>
            <w:r w:rsidR="00751EB6" w:rsidRPr="00BD4486">
              <w:rPr>
                <w:rFonts w:ascii="Times New Roman" w:hAnsi="Times New Roman" w:cs="Times New Roman"/>
                <w:sz w:val="24"/>
                <w:szCs w:val="24"/>
              </w:rPr>
              <w:t xml:space="preserve"> </w:t>
            </w:r>
            <w:r w:rsidR="00297118" w:rsidRPr="00BD4486">
              <w:rPr>
                <w:rFonts w:ascii="Times New Roman" w:hAnsi="Times New Roman" w:cs="Times New Roman"/>
                <w:sz w:val="24"/>
                <w:szCs w:val="24"/>
              </w:rPr>
              <w:t>Leiame, et sellele kohustusele ei tuleks siiski kehtestada eraldi jõustumistäh</w:t>
            </w:r>
            <w:r w:rsidR="000D6E87" w:rsidRPr="00BD4486">
              <w:rPr>
                <w:rFonts w:ascii="Times New Roman" w:hAnsi="Times New Roman" w:cs="Times New Roman"/>
                <w:sz w:val="24"/>
                <w:szCs w:val="24"/>
              </w:rPr>
              <w:t xml:space="preserve">tpäeva. </w:t>
            </w:r>
            <w:r w:rsidR="004613E9" w:rsidRPr="00BD4486">
              <w:rPr>
                <w:rFonts w:ascii="Times New Roman" w:hAnsi="Times New Roman" w:cs="Times New Roman"/>
                <w:sz w:val="24"/>
                <w:szCs w:val="24"/>
              </w:rPr>
              <w:t>Esime</w:t>
            </w:r>
            <w:r w:rsidR="000D6E87" w:rsidRPr="00BD4486">
              <w:rPr>
                <w:rFonts w:ascii="Times New Roman" w:hAnsi="Times New Roman" w:cs="Times New Roman"/>
                <w:sz w:val="24"/>
                <w:szCs w:val="24"/>
              </w:rPr>
              <w:t>n</w:t>
            </w:r>
            <w:r w:rsidR="004613E9" w:rsidRPr="00BD4486">
              <w:rPr>
                <w:rFonts w:ascii="Times New Roman" w:hAnsi="Times New Roman" w:cs="Times New Roman"/>
                <w:sz w:val="24"/>
                <w:szCs w:val="24"/>
              </w:rPr>
              <w:t>e nelja-aasta</w:t>
            </w:r>
            <w:r w:rsidR="000D6E87" w:rsidRPr="00BD4486">
              <w:rPr>
                <w:rFonts w:ascii="Times New Roman" w:hAnsi="Times New Roman" w:cs="Times New Roman"/>
                <w:sz w:val="24"/>
                <w:szCs w:val="24"/>
              </w:rPr>
              <w:t>n</w:t>
            </w:r>
            <w:r w:rsidR="004613E9" w:rsidRPr="00BD4486">
              <w:rPr>
                <w:rFonts w:ascii="Times New Roman" w:hAnsi="Times New Roman" w:cs="Times New Roman"/>
                <w:sz w:val="24"/>
                <w:szCs w:val="24"/>
              </w:rPr>
              <w:t xml:space="preserve">e tööprogramm </w:t>
            </w:r>
            <w:r w:rsidR="00F81B7A" w:rsidRPr="00BD4486">
              <w:rPr>
                <w:rFonts w:ascii="Times New Roman" w:hAnsi="Times New Roman" w:cs="Times New Roman"/>
                <w:sz w:val="24"/>
                <w:szCs w:val="24"/>
              </w:rPr>
              <w:t xml:space="preserve">(2027-2030) </w:t>
            </w:r>
            <w:r w:rsidR="004613E9" w:rsidRPr="00BD4486">
              <w:rPr>
                <w:rFonts w:ascii="Times New Roman" w:hAnsi="Times New Roman" w:cs="Times New Roman"/>
                <w:sz w:val="24"/>
                <w:szCs w:val="24"/>
              </w:rPr>
              <w:t>ja aasta</w:t>
            </w:r>
            <w:r w:rsidR="000D6E87" w:rsidRPr="00BD4486">
              <w:rPr>
                <w:rFonts w:ascii="Times New Roman" w:hAnsi="Times New Roman" w:cs="Times New Roman"/>
                <w:sz w:val="24"/>
                <w:szCs w:val="24"/>
              </w:rPr>
              <w:t>n</w:t>
            </w:r>
            <w:r w:rsidR="004613E9" w:rsidRPr="00BD4486">
              <w:rPr>
                <w:rFonts w:ascii="Times New Roman" w:hAnsi="Times New Roman" w:cs="Times New Roman"/>
                <w:sz w:val="24"/>
                <w:szCs w:val="24"/>
              </w:rPr>
              <w:t xml:space="preserve">e tegevuskava </w:t>
            </w:r>
            <w:r w:rsidR="00F81B7A" w:rsidRPr="00BD4486">
              <w:rPr>
                <w:rFonts w:ascii="Times New Roman" w:hAnsi="Times New Roman" w:cs="Times New Roman"/>
                <w:sz w:val="24"/>
                <w:szCs w:val="24"/>
              </w:rPr>
              <w:t xml:space="preserve">(2027) </w:t>
            </w:r>
            <w:r w:rsidR="000D6E87" w:rsidRPr="00BD4486">
              <w:rPr>
                <w:rFonts w:ascii="Times New Roman" w:hAnsi="Times New Roman" w:cs="Times New Roman"/>
                <w:sz w:val="24"/>
                <w:szCs w:val="24"/>
              </w:rPr>
              <w:t xml:space="preserve">valmistatakse ette 2026. a. sügisel ning avaldatakse voliniku veebilehel hiljemalt 31.12.2026. </w:t>
            </w:r>
            <w:r w:rsidR="004613E9" w:rsidRPr="00BD4486">
              <w:rPr>
                <w:rFonts w:ascii="Times New Roman" w:hAnsi="Times New Roman" w:cs="Times New Roman"/>
                <w:sz w:val="24"/>
                <w:szCs w:val="24"/>
              </w:rPr>
              <w:t xml:space="preserve"> </w:t>
            </w:r>
          </w:p>
        </w:tc>
      </w:tr>
      <w:tr w:rsidR="002E31B6" w:rsidRPr="00BD4486" w14:paraId="264A0FF4" w14:textId="77777777" w:rsidTr="257A9991">
        <w:tc>
          <w:tcPr>
            <w:tcW w:w="5000" w:type="pct"/>
            <w:gridSpan w:val="3"/>
          </w:tcPr>
          <w:p w14:paraId="3B898898" w14:textId="03AA5A1C" w:rsidR="007576B0" w:rsidRPr="00BD4486" w:rsidRDefault="00DB34FE"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t>Vabaühenduste Liit</w:t>
            </w:r>
          </w:p>
        </w:tc>
      </w:tr>
      <w:tr w:rsidR="002E31B6" w:rsidRPr="00BD4486" w14:paraId="67CDBCDF" w14:textId="77777777" w:rsidTr="002C5213">
        <w:tc>
          <w:tcPr>
            <w:tcW w:w="316" w:type="pct"/>
          </w:tcPr>
          <w:p w14:paraId="7CB6C9DC" w14:textId="36AB03A1" w:rsidR="007576B0" w:rsidRPr="00BD4486" w:rsidRDefault="007576B0" w:rsidP="008E04CA">
            <w:pPr>
              <w:spacing w:before="120" w:after="120"/>
              <w:rPr>
                <w:rFonts w:ascii="Times New Roman" w:hAnsi="Times New Roman" w:cs="Times New Roman"/>
                <w:sz w:val="24"/>
                <w:szCs w:val="24"/>
              </w:rPr>
            </w:pPr>
          </w:p>
        </w:tc>
        <w:tc>
          <w:tcPr>
            <w:tcW w:w="2931" w:type="pct"/>
          </w:tcPr>
          <w:p w14:paraId="0B6B06B8" w14:textId="779727E5" w:rsidR="007576B0" w:rsidRPr="00BD4486" w:rsidRDefault="008C4F45" w:rsidP="008C4F45">
            <w:pPr>
              <w:spacing w:before="120" w:after="120"/>
              <w:rPr>
                <w:rFonts w:ascii="Times New Roman" w:hAnsi="Times New Roman" w:cs="Times New Roman"/>
                <w:sz w:val="24"/>
                <w:szCs w:val="24"/>
              </w:rPr>
            </w:pPr>
            <w:r w:rsidRPr="00BD4486">
              <w:rPr>
                <w:rFonts w:ascii="Times New Roman" w:hAnsi="Times New Roman" w:cs="Times New Roman"/>
                <w:sz w:val="24"/>
                <w:szCs w:val="24"/>
              </w:rPr>
              <w:t>Vabaühenduste Liit on tutvunud võrdse kohtlemise seaduse muutmise seadusega ning toetab selles kirjeldatud üldisi eesmärke ja muutusi. Sellest tulenevalt ei esita me ka praeguses eelnõu menetlemise etapis täiendavaid tähelepanekuid ja kommentaare.</w:t>
            </w:r>
          </w:p>
        </w:tc>
        <w:tc>
          <w:tcPr>
            <w:tcW w:w="1753" w:type="pct"/>
          </w:tcPr>
          <w:p w14:paraId="23ED75D2" w14:textId="2C9F65A1" w:rsidR="007576B0" w:rsidRPr="00BD4486" w:rsidRDefault="00897748"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p>
        </w:tc>
      </w:tr>
      <w:tr w:rsidR="002E31B6" w:rsidRPr="00BD4486" w14:paraId="38AEB457" w14:textId="77777777" w:rsidTr="257A9991">
        <w:tc>
          <w:tcPr>
            <w:tcW w:w="5000" w:type="pct"/>
            <w:gridSpan w:val="3"/>
          </w:tcPr>
          <w:p w14:paraId="1D39423C" w14:textId="483AFB35" w:rsidR="00DB34FE" w:rsidRPr="00BD4486" w:rsidRDefault="00DB34FE" w:rsidP="00201A9E">
            <w:pPr>
              <w:pStyle w:val="Alapealkiri"/>
              <w:spacing w:before="120" w:after="120"/>
              <w:jc w:val="both"/>
              <w:rPr>
                <w:rFonts w:ascii="Times New Roman" w:hAnsi="Times New Roman" w:cs="Times New Roman"/>
                <w:color w:val="auto"/>
                <w:sz w:val="24"/>
                <w:szCs w:val="24"/>
              </w:rPr>
            </w:pPr>
            <w:r w:rsidRPr="00BD4486">
              <w:rPr>
                <w:rFonts w:ascii="Times New Roman" w:hAnsi="Times New Roman" w:cs="Times New Roman"/>
                <w:color w:val="auto"/>
                <w:sz w:val="24"/>
                <w:szCs w:val="24"/>
              </w:rPr>
              <w:lastRenderedPageBreak/>
              <w:t>Võrdse kohtlemise võrgustik</w:t>
            </w:r>
            <w:r w:rsidR="00904B65" w:rsidRPr="00BD4486">
              <w:rPr>
                <w:rStyle w:val="Allmrkuseviide"/>
                <w:rFonts w:ascii="Times New Roman" w:hAnsi="Times New Roman" w:cs="Times New Roman"/>
                <w:color w:val="auto"/>
                <w:sz w:val="24"/>
                <w:szCs w:val="24"/>
              </w:rPr>
              <w:footnoteReference w:id="10"/>
            </w:r>
          </w:p>
        </w:tc>
      </w:tr>
      <w:tr w:rsidR="002E31B6" w:rsidRPr="00BD4486" w14:paraId="2F4ACDEC" w14:textId="77777777" w:rsidTr="002C5213">
        <w:tc>
          <w:tcPr>
            <w:tcW w:w="316" w:type="pct"/>
          </w:tcPr>
          <w:p w14:paraId="79F67110" w14:textId="59B70A82" w:rsidR="007576B0" w:rsidRPr="00BD4486" w:rsidRDefault="007576B0" w:rsidP="008E04CA">
            <w:pPr>
              <w:spacing w:before="120" w:after="120"/>
              <w:rPr>
                <w:rFonts w:ascii="Times New Roman" w:hAnsi="Times New Roman" w:cs="Times New Roman"/>
                <w:sz w:val="24"/>
                <w:szCs w:val="24"/>
              </w:rPr>
            </w:pPr>
          </w:p>
        </w:tc>
        <w:tc>
          <w:tcPr>
            <w:tcW w:w="2931" w:type="pct"/>
          </w:tcPr>
          <w:p w14:paraId="5BC28C97" w14:textId="77777777" w:rsidR="007576B0" w:rsidRPr="00BD4486" w:rsidRDefault="0079482B" w:rsidP="0079482B">
            <w:pPr>
              <w:spacing w:before="120" w:after="120"/>
              <w:rPr>
                <w:rFonts w:ascii="Times New Roman" w:hAnsi="Times New Roman" w:cs="Times New Roman"/>
                <w:sz w:val="24"/>
                <w:szCs w:val="24"/>
              </w:rPr>
            </w:pPr>
            <w:r w:rsidRPr="00BD4486">
              <w:rPr>
                <w:rFonts w:ascii="Times New Roman" w:hAnsi="Times New Roman" w:cs="Times New Roman"/>
                <w:sz w:val="24"/>
                <w:szCs w:val="24"/>
              </w:rPr>
              <w:t>Täname Teid võimaluse eest avaldada arvamust võrdse kohtlemise seaduse muutmise ja sellega seonduvalt teiste seaduste muutmise seaduse eelnõu kohta. Teeme seda koos vabaühendustest koosneva võrdse kohtlemise võrgustikuga.</w:t>
            </w:r>
            <w:r w:rsidR="00010FD3" w:rsidRPr="00BD4486">
              <w:rPr>
                <w:rFonts w:ascii="Times New Roman" w:hAnsi="Times New Roman" w:cs="Times New Roman"/>
                <w:sz w:val="24"/>
                <w:szCs w:val="24"/>
              </w:rPr>
              <w:t xml:space="preserve"> </w:t>
            </w:r>
          </w:p>
          <w:p w14:paraId="519851AC" w14:textId="77777777" w:rsidR="00010FD3" w:rsidRPr="00BD4486" w:rsidRDefault="00010FD3" w:rsidP="00010FD3">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Võrdse kohtlemise valdkonnas tegutsevate vabaühendustena peame positiivseks, et eelnõuga võetakse Eesti õigusesse üle Euroopa Liidu direktiivid, mis käsitlevad </w:t>
            </w:r>
            <w:proofErr w:type="spellStart"/>
            <w:r w:rsidRPr="00BD4486">
              <w:rPr>
                <w:rFonts w:ascii="Times New Roman" w:hAnsi="Times New Roman" w:cs="Times New Roman"/>
                <w:sz w:val="24"/>
                <w:szCs w:val="24"/>
              </w:rPr>
              <w:t>võrdõigusasutuste</w:t>
            </w:r>
            <w:proofErr w:type="spellEnd"/>
            <w:r w:rsidRPr="00BD4486">
              <w:rPr>
                <w:rFonts w:ascii="Times New Roman" w:hAnsi="Times New Roman" w:cs="Times New Roman"/>
                <w:sz w:val="24"/>
                <w:szCs w:val="24"/>
              </w:rPr>
              <w:t xml:space="preserve"> suhtes kohaldatavaid nõudeid ja annavad </w:t>
            </w:r>
            <w:proofErr w:type="spellStart"/>
            <w:r w:rsidRPr="00BD4486">
              <w:rPr>
                <w:rFonts w:ascii="Times New Roman" w:hAnsi="Times New Roman" w:cs="Times New Roman"/>
                <w:sz w:val="24"/>
                <w:szCs w:val="24"/>
              </w:rPr>
              <w:t>võrdõigusvoliniku</w:t>
            </w:r>
            <w:proofErr w:type="spellEnd"/>
            <w:r w:rsidRPr="00BD4486">
              <w:rPr>
                <w:rFonts w:ascii="Times New Roman" w:hAnsi="Times New Roman" w:cs="Times New Roman"/>
                <w:sz w:val="24"/>
                <w:szCs w:val="24"/>
              </w:rPr>
              <w:t xml:space="preserve"> institutsioonile suurema mõju ja kaalu Eesti ühiskonnas. 2023. aasta jaanuaris saatsime koostöös võrdse kohtlemise võrgustiku ja mõttekojaga </w:t>
            </w:r>
            <w:proofErr w:type="spellStart"/>
            <w:r w:rsidRPr="00BD4486">
              <w:rPr>
                <w:rFonts w:ascii="Times New Roman" w:hAnsi="Times New Roman" w:cs="Times New Roman"/>
                <w:sz w:val="24"/>
                <w:szCs w:val="24"/>
              </w:rPr>
              <w:t>Praxis</w:t>
            </w:r>
            <w:proofErr w:type="spellEnd"/>
            <w:r w:rsidRPr="00BD4486">
              <w:rPr>
                <w:rFonts w:ascii="Times New Roman" w:hAnsi="Times New Roman" w:cs="Times New Roman"/>
                <w:sz w:val="24"/>
                <w:szCs w:val="24"/>
              </w:rPr>
              <w:t xml:space="preserve"> sotsiaalministeeriumile </w:t>
            </w:r>
            <w:proofErr w:type="spellStart"/>
            <w:r w:rsidRPr="00BD4486">
              <w:rPr>
                <w:rFonts w:ascii="Times New Roman" w:hAnsi="Times New Roman" w:cs="Times New Roman"/>
                <w:sz w:val="24"/>
                <w:szCs w:val="24"/>
              </w:rPr>
              <w:t>ühisarvamuse</w:t>
            </w:r>
            <w:proofErr w:type="spellEnd"/>
            <w:r w:rsidRPr="00BD4486">
              <w:rPr>
                <w:rFonts w:ascii="Times New Roman" w:hAnsi="Times New Roman" w:cs="Times New Roman"/>
                <w:sz w:val="24"/>
                <w:szCs w:val="24"/>
              </w:rPr>
              <w:t xml:space="preserve">, millega soovitasime valitsusel direktiivi eelnõud toetada, et tugevdada ja tagada sõltumatus </w:t>
            </w:r>
            <w:proofErr w:type="spellStart"/>
            <w:r w:rsidRPr="00BD4486">
              <w:rPr>
                <w:rFonts w:ascii="Times New Roman" w:hAnsi="Times New Roman" w:cs="Times New Roman"/>
                <w:sz w:val="24"/>
                <w:szCs w:val="24"/>
              </w:rPr>
              <w:t>võrdõigusorganitele</w:t>
            </w:r>
            <w:proofErr w:type="spellEnd"/>
            <w:r w:rsidRPr="00BD4486">
              <w:rPr>
                <w:rFonts w:ascii="Times New Roman" w:hAnsi="Times New Roman" w:cs="Times New Roman"/>
                <w:sz w:val="24"/>
                <w:szCs w:val="24"/>
              </w:rPr>
              <w:t xml:space="preserve"> üle ELi</w:t>
            </w:r>
            <w:r w:rsidRPr="00BD4486">
              <w:rPr>
                <w:rStyle w:val="Allmrkuseviide"/>
                <w:rFonts w:ascii="Times New Roman" w:hAnsi="Times New Roman" w:cs="Times New Roman"/>
                <w:sz w:val="24"/>
                <w:szCs w:val="24"/>
              </w:rPr>
              <w:footnoteReference w:id="11"/>
            </w:r>
            <w:r w:rsidRPr="00BD4486">
              <w:rPr>
                <w:rFonts w:ascii="Times New Roman" w:hAnsi="Times New Roman" w:cs="Times New Roman"/>
                <w:sz w:val="24"/>
                <w:szCs w:val="24"/>
              </w:rPr>
              <w:t>.</w:t>
            </w:r>
          </w:p>
          <w:p w14:paraId="7E5C752F" w14:textId="5B822500" w:rsidR="00010FD3" w:rsidRPr="00BD4486" w:rsidRDefault="00010FD3" w:rsidP="00010FD3">
            <w:pPr>
              <w:spacing w:before="120" w:after="120"/>
              <w:rPr>
                <w:rFonts w:ascii="Times New Roman" w:hAnsi="Times New Roman" w:cs="Times New Roman"/>
                <w:sz w:val="24"/>
                <w:szCs w:val="24"/>
              </w:rPr>
            </w:pPr>
            <w:r w:rsidRPr="00BD4486">
              <w:rPr>
                <w:rFonts w:ascii="Times New Roman" w:hAnsi="Times New Roman" w:cs="Times New Roman"/>
                <w:sz w:val="24"/>
                <w:szCs w:val="24"/>
              </w:rPr>
              <w:t>Käesoleva eelnõu eesmärgid – tõhustada inimeste kaitset diskrimineerimise eest, parandada nende õiguskaitsevõimalusi diskrimineerimise toimumise korral ning tagada senisest paremini soolise võrdõiguslikkuse ja võrdse kohtlemise voliniku institutsiooni sõltumatus – on igati tervitatavad ja ajakohased. Voliniku pädevuste laiendamine ja institutsionaalse sõltumatuse tugevdamine on oluline samm inimõiguste kaitse suurendamisel Eestis.</w:t>
            </w:r>
          </w:p>
        </w:tc>
        <w:tc>
          <w:tcPr>
            <w:tcW w:w="1753" w:type="pct"/>
          </w:tcPr>
          <w:p w14:paraId="3C088E60" w14:textId="5103A442" w:rsidR="007576B0" w:rsidRPr="00BD4486" w:rsidRDefault="008B1AE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Teadmiseks võetud.</w:t>
            </w:r>
          </w:p>
        </w:tc>
      </w:tr>
      <w:tr w:rsidR="002E31B6" w:rsidRPr="00BD4486" w14:paraId="6D6EB4ED" w14:textId="77777777" w:rsidTr="002C5213">
        <w:tc>
          <w:tcPr>
            <w:tcW w:w="316" w:type="pct"/>
          </w:tcPr>
          <w:p w14:paraId="3D230362" w14:textId="5E1B00F4" w:rsidR="007576B0" w:rsidRPr="00BD4486" w:rsidRDefault="007576B0" w:rsidP="008E04CA">
            <w:pPr>
              <w:spacing w:before="120" w:after="120"/>
              <w:rPr>
                <w:rFonts w:ascii="Times New Roman" w:hAnsi="Times New Roman" w:cs="Times New Roman"/>
                <w:sz w:val="24"/>
                <w:szCs w:val="24"/>
              </w:rPr>
            </w:pPr>
          </w:p>
        </w:tc>
        <w:tc>
          <w:tcPr>
            <w:tcW w:w="2931" w:type="pct"/>
          </w:tcPr>
          <w:p w14:paraId="4F8F8A81" w14:textId="77777777" w:rsidR="00181E0B" w:rsidRPr="00BD4486" w:rsidRDefault="00181E0B" w:rsidP="00181E0B">
            <w:pPr>
              <w:spacing w:before="120" w:after="120"/>
              <w:rPr>
                <w:rFonts w:ascii="Times New Roman" w:hAnsi="Times New Roman" w:cs="Times New Roman"/>
                <w:sz w:val="24"/>
                <w:szCs w:val="24"/>
              </w:rPr>
            </w:pPr>
            <w:r w:rsidRPr="00BD4486">
              <w:rPr>
                <w:rFonts w:ascii="Times New Roman" w:hAnsi="Times New Roman" w:cs="Times New Roman"/>
                <w:sz w:val="24"/>
                <w:szCs w:val="24"/>
              </w:rPr>
              <w:t>Voliniku õigus esindada diskrimineerimise ohvreid</w:t>
            </w:r>
          </w:p>
          <w:p w14:paraId="58A00F47" w14:textId="0262F6D4" w:rsidR="00181E0B" w:rsidRPr="00BD4486" w:rsidRDefault="00181E0B" w:rsidP="00181E0B">
            <w:pPr>
              <w:spacing w:before="120" w:after="120"/>
              <w:rPr>
                <w:rFonts w:ascii="Times New Roman" w:hAnsi="Times New Roman" w:cs="Times New Roman"/>
                <w:sz w:val="24"/>
                <w:szCs w:val="24"/>
              </w:rPr>
            </w:pPr>
            <w:r w:rsidRPr="00BD4486">
              <w:rPr>
                <w:rFonts w:ascii="Times New Roman" w:hAnsi="Times New Roman" w:cs="Times New Roman"/>
                <w:sz w:val="24"/>
                <w:szCs w:val="24"/>
              </w:rPr>
              <w:t>On väga oluline, et inimeste õiguskaitsevõimaluste parandamiseks plaanitakse eelnõuga anda volinikule pädevus esindada diskrimineerimise ohvrit kohtu- või haldusmenetluses ning osaleda vajaduse korral muul viisil menetlustes tema toetuseks. Tegemist on sisulise muudatusega, mis võib oluliselt parandada diskrimineerimise ohvrite tegelikku ligipääsu õiguskaitsele. Teame oma kogemusest, et paljudel juhtudel on diskrimineerimisohvritel piiratud ressursid, või valmisolek oma õiguste eest iseseisvalt kohtus seista.</w:t>
            </w:r>
          </w:p>
          <w:p w14:paraId="0345A038" w14:textId="1F6BB5B6" w:rsidR="00010FD3" w:rsidRPr="00BD4486" w:rsidRDefault="00181E0B" w:rsidP="00181E0B">
            <w:p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See muudatus aitab tasakaalustada jõuvahekordi diskrimineerimisvaidlustes ning võib vähendada ka heidutavat mõju, mis sageli takistab diskrimineerimise ohvritel kohtu poole pöörduda.</w:t>
            </w:r>
          </w:p>
        </w:tc>
        <w:tc>
          <w:tcPr>
            <w:tcW w:w="1753" w:type="pct"/>
          </w:tcPr>
          <w:p w14:paraId="2120411D" w14:textId="5DA9C4BA" w:rsidR="007576B0" w:rsidRPr="00BD4486" w:rsidRDefault="00786CF6"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p>
        </w:tc>
      </w:tr>
      <w:tr w:rsidR="002E31B6" w:rsidRPr="00BD4486" w14:paraId="4EE8BF62" w14:textId="77777777" w:rsidTr="002C5213">
        <w:tc>
          <w:tcPr>
            <w:tcW w:w="316" w:type="pct"/>
          </w:tcPr>
          <w:p w14:paraId="210680C9" w14:textId="4D0087C7" w:rsidR="00DB34FE" w:rsidRPr="00BD4486" w:rsidRDefault="00DB34FE" w:rsidP="008E04CA">
            <w:pPr>
              <w:spacing w:before="120" w:after="120"/>
              <w:rPr>
                <w:rFonts w:ascii="Times New Roman" w:hAnsi="Times New Roman" w:cs="Times New Roman"/>
                <w:sz w:val="24"/>
                <w:szCs w:val="24"/>
              </w:rPr>
            </w:pPr>
          </w:p>
        </w:tc>
        <w:tc>
          <w:tcPr>
            <w:tcW w:w="2931" w:type="pct"/>
          </w:tcPr>
          <w:p w14:paraId="781A6916" w14:textId="77777777" w:rsidR="0055086D" w:rsidRPr="00BD4486" w:rsidRDefault="0055086D" w:rsidP="0055086D">
            <w:pPr>
              <w:spacing w:before="120" w:after="120"/>
              <w:rPr>
                <w:rFonts w:ascii="Times New Roman" w:hAnsi="Times New Roman" w:cs="Times New Roman"/>
                <w:sz w:val="24"/>
                <w:szCs w:val="24"/>
              </w:rPr>
            </w:pPr>
            <w:r w:rsidRPr="00BD4486">
              <w:rPr>
                <w:rFonts w:ascii="Times New Roman" w:hAnsi="Times New Roman" w:cs="Times New Roman"/>
                <w:sz w:val="24"/>
                <w:szCs w:val="24"/>
              </w:rPr>
              <w:t>Murekohad ja täpsustamist vajavad küsimused</w:t>
            </w:r>
          </w:p>
          <w:p w14:paraId="283E6C1A" w14:textId="77777777" w:rsidR="0055086D" w:rsidRPr="00BD4486" w:rsidRDefault="0055086D" w:rsidP="0055086D">
            <w:pPr>
              <w:spacing w:before="120" w:after="120"/>
              <w:rPr>
                <w:rFonts w:ascii="Times New Roman" w:hAnsi="Times New Roman" w:cs="Times New Roman"/>
                <w:sz w:val="24"/>
                <w:szCs w:val="24"/>
              </w:rPr>
            </w:pPr>
            <w:r w:rsidRPr="00BD4486">
              <w:rPr>
                <w:rFonts w:ascii="Times New Roman" w:hAnsi="Times New Roman" w:cs="Times New Roman"/>
                <w:sz w:val="24"/>
                <w:szCs w:val="24"/>
              </w:rPr>
              <w:t>a) Voliniku roll töövaidluskomisjonis</w:t>
            </w:r>
          </w:p>
          <w:p w14:paraId="594170E8" w14:textId="734F82C9" w:rsidR="00423997" w:rsidRPr="00BD4486" w:rsidRDefault="0055086D" w:rsidP="00423997">
            <w:pPr>
              <w:spacing w:before="120" w:after="120"/>
              <w:rPr>
                <w:rFonts w:ascii="Times New Roman" w:hAnsi="Times New Roman" w:cs="Times New Roman"/>
                <w:sz w:val="24"/>
                <w:szCs w:val="24"/>
              </w:rPr>
            </w:pPr>
            <w:r w:rsidRPr="00BD4486">
              <w:rPr>
                <w:rFonts w:ascii="Times New Roman" w:hAnsi="Times New Roman" w:cs="Times New Roman"/>
                <w:sz w:val="24"/>
                <w:szCs w:val="24"/>
              </w:rPr>
              <w:t xml:space="preserve">Kuigi eelnõu näeb ette, et volinik saab osaleda menetlustes diskrimineerimise ohvri toetuseks, vajab täiendavat analüüsi ja selgust tema tegelik roll ja mõju. Arvestades, et </w:t>
            </w:r>
            <w:r w:rsidR="00423997" w:rsidRPr="00BD4486">
              <w:rPr>
                <w:rFonts w:ascii="Times New Roman" w:hAnsi="Times New Roman" w:cs="Times New Roman"/>
                <w:sz w:val="24"/>
                <w:szCs w:val="24"/>
              </w:rPr>
              <w:t>töövaidluskomisjon on paljude tööalaste diskrimineerimisvaidluste puhul esmaseks ja kõige kättesaadavamaks õiguskaitse võimaluseks, on oluline tagada, et voliniku osalemine selles menetluses oleks mitte üksnes formaalselt võimalik, vaid ka sisuliselt tõhus. Leiame, et asjakohane oleks anda volinikule võimalus esitada arvamus ka töövaidluskomisjonis läbiviidavas menetluses.</w:t>
            </w:r>
          </w:p>
          <w:p w14:paraId="23F89D49" w14:textId="77777777" w:rsidR="00DB34FE" w:rsidRPr="00BD4486" w:rsidRDefault="00423997" w:rsidP="00423997">
            <w:pPr>
              <w:spacing w:before="120" w:after="120"/>
              <w:rPr>
                <w:rFonts w:ascii="Times New Roman" w:hAnsi="Times New Roman" w:cs="Times New Roman"/>
                <w:sz w:val="24"/>
                <w:szCs w:val="24"/>
              </w:rPr>
            </w:pPr>
            <w:r w:rsidRPr="00BD4486">
              <w:rPr>
                <w:rFonts w:ascii="Times New Roman" w:hAnsi="Times New Roman" w:cs="Times New Roman"/>
                <w:sz w:val="24"/>
                <w:szCs w:val="24"/>
              </w:rPr>
              <w:t>Ehk soovitame selgemalt analüüsida, kas ja kuidas on volinikul võimalik töövaidluskomisjonis:</w:t>
            </w:r>
          </w:p>
          <w:p w14:paraId="42371BCB" w14:textId="77777777" w:rsidR="00234CAE" w:rsidRPr="00BD4486" w:rsidRDefault="00234CAE" w:rsidP="00234CAE">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tegelikult esindada diskrimineerimise ohvrit või teda toetada,</w:t>
            </w:r>
          </w:p>
          <w:p w14:paraId="402EA53C" w14:textId="77777777" w:rsidR="00234CAE" w:rsidRPr="00BD4486" w:rsidRDefault="00234CAE" w:rsidP="00234CAE">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mõjutada menetluse kvaliteeti ja diskrimineerimisõiguse sisulist kohaldamist,</w:t>
            </w:r>
          </w:p>
          <w:p w14:paraId="11876F6C" w14:textId="0CF222D3" w:rsidR="00423997" w:rsidRPr="00BD4486" w:rsidRDefault="00234CAE" w:rsidP="00234CAE">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ning kas kehtiv töövaidlusmenetluse raamistik toetab voliniku aktiivset ja mõjusat rolli.</w:t>
            </w:r>
          </w:p>
        </w:tc>
        <w:tc>
          <w:tcPr>
            <w:tcW w:w="1753" w:type="pct"/>
          </w:tcPr>
          <w:p w14:paraId="28320449" w14:textId="21ACE5FF" w:rsidR="002F06F6" w:rsidRPr="00BD4486" w:rsidRDefault="001667E2"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Arvestatud osaliselt. Eelnõu on täiendatud</w:t>
            </w:r>
            <w:r w:rsidR="00C202BA" w:rsidRPr="00BD4486">
              <w:rPr>
                <w:rFonts w:ascii="Times New Roman" w:hAnsi="Times New Roman" w:cs="Times New Roman"/>
                <w:sz w:val="24"/>
                <w:szCs w:val="24"/>
              </w:rPr>
              <w:t xml:space="preserve">, andes volinikule </w:t>
            </w:r>
            <w:r w:rsidR="00070C4B" w:rsidRPr="00BD4486">
              <w:rPr>
                <w:rFonts w:ascii="Times New Roman" w:hAnsi="Times New Roman" w:cs="Times New Roman"/>
                <w:sz w:val="24"/>
                <w:szCs w:val="24"/>
              </w:rPr>
              <w:t>töövaidluskomisjoni</w:t>
            </w:r>
            <w:r w:rsidR="00CD3DB3" w:rsidRPr="00BD4486">
              <w:rPr>
                <w:rFonts w:ascii="Times New Roman" w:hAnsi="Times New Roman" w:cs="Times New Roman"/>
                <w:sz w:val="24"/>
                <w:szCs w:val="24"/>
              </w:rPr>
              <w:t xml:space="preserve"> menetluses </w:t>
            </w:r>
            <w:r w:rsidR="00070C4B" w:rsidRPr="00BD4486">
              <w:rPr>
                <w:rFonts w:ascii="Times New Roman" w:hAnsi="Times New Roman" w:cs="Times New Roman"/>
                <w:sz w:val="24"/>
                <w:szCs w:val="24"/>
              </w:rPr>
              <w:t xml:space="preserve">lisaks esindamise õigusele </w:t>
            </w:r>
            <w:r w:rsidR="00CD3DB3" w:rsidRPr="00BD4486">
              <w:rPr>
                <w:rFonts w:ascii="Times New Roman" w:hAnsi="Times New Roman" w:cs="Times New Roman"/>
                <w:sz w:val="24"/>
                <w:szCs w:val="24"/>
              </w:rPr>
              <w:t>võimalus</w:t>
            </w:r>
            <w:r w:rsidR="00054D00" w:rsidRPr="00BD4486">
              <w:rPr>
                <w:rFonts w:ascii="Times New Roman" w:hAnsi="Times New Roman" w:cs="Times New Roman"/>
                <w:sz w:val="24"/>
                <w:szCs w:val="24"/>
              </w:rPr>
              <w:t>e anda ka eksperdina arvamus või selgitus</w:t>
            </w:r>
            <w:r w:rsidR="002F06F6" w:rsidRPr="00BD4486">
              <w:rPr>
                <w:rFonts w:ascii="Times New Roman" w:hAnsi="Times New Roman" w:cs="Times New Roman"/>
                <w:sz w:val="24"/>
                <w:szCs w:val="24"/>
              </w:rPr>
              <w:t xml:space="preserve">, mida vastavalt </w:t>
            </w:r>
            <w:proofErr w:type="spellStart"/>
            <w:r w:rsidR="002F06F6" w:rsidRPr="00BD4486">
              <w:rPr>
                <w:rFonts w:ascii="Times New Roman" w:hAnsi="Times New Roman" w:cs="Times New Roman"/>
                <w:sz w:val="24"/>
                <w:szCs w:val="24"/>
              </w:rPr>
              <w:t>TvLSi</w:t>
            </w:r>
            <w:proofErr w:type="spellEnd"/>
            <w:r w:rsidR="002F06F6" w:rsidRPr="00BD4486">
              <w:rPr>
                <w:rFonts w:ascii="Times New Roman" w:hAnsi="Times New Roman" w:cs="Times New Roman"/>
                <w:sz w:val="24"/>
                <w:szCs w:val="24"/>
              </w:rPr>
              <w:t xml:space="preserve"> muudatusele käsitletakse TVK menetluses tõendina. </w:t>
            </w:r>
          </w:p>
          <w:p w14:paraId="13CA31E4" w14:textId="6BAD11A8" w:rsidR="00DB34FE" w:rsidRPr="00BD4486" w:rsidRDefault="00DB34FE" w:rsidP="00201A9E">
            <w:pPr>
              <w:spacing w:before="120" w:after="120"/>
              <w:jc w:val="both"/>
              <w:rPr>
                <w:rFonts w:ascii="Times New Roman" w:hAnsi="Times New Roman" w:cs="Times New Roman"/>
                <w:sz w:val="24"/>
                <w:szCs w:val="24"/>
              </w:rPr>
            </w:pPr>
          </w:p>
        </w:tc>
      </w:tr>
      <w:tr w:rsidR="002E31B6" w:rsidRPr="00BD4486" w14:paraId="7FC4A276" w14:textId="77777777" w:rsidTr="002C5213">
        <w:tc>
          <w:tcPr>
            <w:tcW w:w="316" w:type="pct"/>
          </w:tcPr>
          <w:p w14:paraId="1E1EE9D6" w14:textId="2865AFCA" w:rsidR="006B7A12" w:rsidRPr="00BD4486" w:rsidRDefault="006B7A12" w:rsidP="008E04CA">
            <w:pPr>
              <w:spacing w:before="120" w:after="120"/>
              <w:rPr>
                <w:rFonts w:ascii="Times New Roman" w:hAnsi="Times New Roman" w:cs="Times New Roman"/>
                <w:sz w:val="24"/>
                <w:szCs w:val="24"/>
              </w:rPr>
            </w:pPr>
          </w:p>
        </w:tc>
        <w:tc>
          <w:tcPr>
            <w:tcW w:w="2931" w:type="pct"/>
          </w:tcPr>
          <w:p w14:paraId="44810EE0" w14:textId="77777777" w:rsidR="00E24E21" w:rsidRPr="00BD4486" w:rsidRDefault="00E24E21" w:rsidP="00E24E21">
            <w:pPr>
              <w:spacing w:before="120" w:after="120"/>
              <w:rPr>
                <w:rFonts w:ascii="Times New Roman" w:hAnsi="Times New Roman" w:cs="Times New Roman"/>
                <w:sz w:val="24"/>
                <w:szCs w:val="24"/>
              </w:rPr>
            </w:pPr>
            <w:r w:rsidRPr="00BD4486">
              <w:rPr>
                <w:rFonts w:ascii="Times New Roman" w:hAnsi="Times New Roman" w:cs="Times New Roman"/>
                <w:sz w:val="24"/>
                <w:szCs w:val="24"/>
              </w:rPr>
              <w:t>b) Siduvate arvamuste institutsioon</w:t>
            </w:r>
          </w:p>
          <w:p w14:paraId="7340DE6E" w14:textId="77777777" w:rsidR="006B7A12" w:rsidRPr="00BD4486" w:rsidRDefault="00E24E21" w:rsidP="00E24E21">
            <w:pPr>
              <w:spacing w:before="120" w:after="120"/>
              <w:rPr>
                <w:rFonts w:ascii="Times New Roman" w:hAnsi="Times New Roman" w:cs="Times New Roman"/>
                <w:sz w:val="24"/>
                <w:szCs w:val="24"/>
              </w:rPr>
            </w:pPr>
            <w:r w:rsidRPr="00BD4486">
              <w:rPr>
                <w:rFonts w:ascii="Times New Roman" w:hAnsi="Times New Roman" w:cs="Times New Roman"/>
                <w:sz w:val="24"/>
                <w:szCs w:val="24"/>
              </w:rPr>
              <w:t>Tervitame võimalust lahendada diskrimineerimisvaidlusi kohtuväliselt siduva arvamuse kaudu, kui pooled seda ühiselt soovivad. Samas näeme vajadust täiendavalt hinnata selle mehhanismi praktilist toimivust ja mõju.</w:t>
            </w:r>
          </w:p>
          <w:p w14:paraId="0C4BB103" w14:textId="77777777" w:rsidR="00893B75" w:rsidRPr="00BD4486" w:rsidRDefault="00893B75" w:rsidP="00893B75">
            <w:pPr>
              <w:spacing w:before="120" w:after="120"/>
              <w:rPr>
                <w:rFonts w:ascii="Times New Roman" w:hAnsi="Times New Roman" w:cs="Times New Roman"/>
                <w:sz w:val="24"/>
                <w:szCs w:val="24"/>
              </w:rPr>
            </w:pPr>
            <w:r w:rsidRPr="00BD4486">
              <w:rPr>
                <w:rFonts w:ascii="Times New Roman" w:hAnsi="Times New Roman" w:cs="Times New Roman"/>
                <w:sz w:val="24"/>
                <w:szCs w:val="24"/>
              </w:rPr>
              <w:t>Murekohtadena tõstatame küsimused:</w:t>
            </w:r>
          </w:p>
          <w:p w14:paraId="012782D8" w14:textId="77777777" w:rsidR="008669DB" w:rsidRPr="00BD4486" w:rsidRDefault="00893B75" w:rsidP="00893B75">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kui realistlikult on diskrimineerimise ohvril võimalik saavutada teise poole nõusolek siduva arvamuse andmiseks, eriti olukordades, kus poolte jõupositsioonid on ebavõrdsed;</w:t>
            </w:r>
          </w:p>
          <w:p w14:paraId="42D85037" w14:textId="77777777" w:rsidR="008669DB" w:rsidRPr="00BD4486" w:rsidRDefault="00893B75" w:rsidP="00893B75">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lastRenderedPageBreak/>
              <w:t>milline on siduva arvamuse tegelik kaal ja täidetavus olukorras, kus arvamuse adressaat ei ole motiveeritud olukorda parandama;</w:t>
            </w:r>
          </w:p>
          <w:p w14:paraId="355CE8F3" w14:textId="5CC9C004" w:rsidR="00893B75" w:rsidRPr="00BD4486" w:rsidRDefault="00893B75" w:rsidP="00893B75">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ning kas siduva arvamuse menetlus ei või praktikas jääda vähekasutatavaks just nende juhtumite puhul, kus kaitsevajadus on suurim.</w:t>
            </w:r>
          </w:p>
          <w:p w14:paraId="22FD8618" w14:textId="62CB7BF8" w:rsidR="00893B75" w:rsidRPr="00BD4486" w:rsidRDefault="00893B75" w:rsidP="00893B75">
            <w:pPr>
              <w:spacing w:before="120" w:after="120"/>
              <w:rPr>
                <w:rFonts w:ascii="Times New Roman" w:hAnsi="Times New Roman" w:cs="Times New Roman"/>
                <w:sz w:val="24"/>
                <w:szCs w:val="24"/>
              </w:rPr>
            </w:pPr>
            <w:r w:rsidRPr="00BD4486">
              <w:rPr>
                <w:rFonts w:ascii="Times New Roman" w:hAnsi="Times New Roman" w:cs="Times New Roman"/>
                <w:sz w:val="24"/>
                <w:szCs w:val="24"/>
              </w:rPr>
              <w:t>Soovitame eelnõu rakendamisel pöörata erilist tähelepanu sellele, et siduva arvamuse mehhanism ei jääks üksnes teoreetiliseks võimaluseks, vaid kujuneks reaalseks ja usaldusväärseks alternatiiviks kohtumenetlusele.</w:t>
            </w:r>
          </w:p>
        </w:tc>
        <w:tc>
          <w:tcPr>
            <w:tcW w:w="1753" w:type="pct"/>
          </w:tcPr>
          <w:p w14:paraId="0168E6E8" w14:textId="77777777" w:rsidR="009A343F" w:rsidRPr="00BD4486" w:rsidRDefault="00A0495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Selgitame. </w:t>
            </w:r>
            <w:r w:rsidR="00A425CA" w:rsidRPr="00BD4486">
              <w:rPr>
                <w:rFonts w:ascii="Times New Roman" w:hAnsi="Times New Roman" w:cs="Times New Roman"/>
                <w:sz w:val="24"/>
                <w:szCs w:val="24"/>
              </w:rPr>
              <w:t xml:space="preserve">Siduva arvamuse institutsiooni loomisel on </w:t>
            </w:r>
            <w:r w:rsidR="00D2497E" w:rsidRPr="00BD4486">
              <w:rPr>
                <w:rFonts w:ascii="Times New Roman" w:hAnsi="Times New Roman" w:cs="Times New Roman"/>
                <w:sz w:val="24"/>
                <w:szCs w:val="24"/>
              </w:rPr>
              <w:t xml:space="preserve">võetud eelduseks, et </w:t>
            </w:r>
            <w:r w:rsidR="002E6844" w:rsidRPr="00BD4486">
              <w:rPr>
                <w:rFonts w:ascii="Times New Roman" w:hAnsi="Times New Roman" w:cs="Times New Roman"/>
                <w:sz w:val="24"/>
                <w:szCs w:val="24"/>
              </w:rPr>
              <w:t xml:space="preserve">mitte ainult </w:t>
            </w:r>
            <w:r w:rsidR="00BF7909" w:rsidRPr="00BD4486">
              <w:rPr>
                <w:rFonts w:ascii="Times New Roman" w:hAnsi="Times New Roman" w:cs="Times New Roman"/>
                <w:sz w:val="24"/>
                <w:szCs w:val="24"/>
              </w:rPr>
              <w:t xml:space="preserve">võimalikud diskrimineerimise ohvrid, vaid ka paljud kohustatud isikud on huvitatud diskrimineerimisvaidluse </w:t>
            </w:r>
            <w:r w:rsidR="0066593B" w:rsidRPr="00BD4486">
              <w:rPr>
                <w:rFonts w:ascii="Times New Roman" w:hAnsi="Times New Roman" w:cs="Times New Roman"/>
                <w:sz w:val="24"/>
                <w:szCs w:val="24"/>
              </w:rPr>
              <w:t xml:space="preserve">lahendamisest eksperdi kaasabil. </w:t>
            </w:r>
            <w:r w:rsidR="00950043" w:rsidRPr="00BD4486">
              <w:rPr>
                <w:rFonts w:ascii="Times New Roman" w:hAnsi="Times New Roman" w:cs="Times New Roman"/>
                <w:sz w:val="24"/>
                <w:szCs w:val="24"/>
              </w:rPr>
              <w:t>Voliniku näol on tegemist spetsiifilist eksperditeadmist omava institutsiooniga, ke</w:t>
            </w:r>
            <w:r w:rsidR="004863F4" w:rsidRPr="00BD4486">
              <w:rPr>
                <w:rFonts w:ascii="Times New Roman" w:hAnsi="Times New Roman" w:cs="Times New Roman"/>
                <w:sz w:val="24"/>
                <w:szCs w:val="24"/>
              </w:rPr>
              <w:t xml:space="preserve">s pakub vaidluse tasuta ja suurema aja- ning halduskuluta lahendamise võimalust. </w:t>
            </w:r>
            <w:r w:rsidR="00025903" w:rsidRPr="00BD4486">
              <w:rPr>
                <w:rFonts w:ascii="Times New Roman" w:hAnsi="Times New Roman" w:cs="Times New Roman"/>
                <w:sz w:val="24"/>
                <w:szCs w:val="24"/>
              </w:rPr>
              <w:t xml:space="preserve">Nõustume, et </w:t>
            </w:r>
            <w:r w:rsidR="003566CD" w:rsidRPr="00BD4486">
              <w:rPr>
                <w:rFonts w:ascii="Times New Roman" w:hAnsi="Times New Roman" w:cs="Times New Roman"/>
                <w:sz w:val="24"/>
                <w:szCs w:val="24"/>
              </w:rPr>
              <w:t>siduva arvamuse insti</w:t>
            </w:r>
            <w:r w:rsidR="00DF1137" w:rsidRPr="00BD4486">
              <w:rPr>
                <w:rFonts w:ascii="Times New Roman" w:hAnsi="Times New Roman" w:cs="Times New Roman"/>
                <w:sz w:val="24"/>
                <w:szCs w:val="24"/>
              </w:rPr>
              <w:t xml:space="preserve">tutsioon ei ole hea </w:t>
            </w:r>
            <w:r w:rsidR="00DF1137" w:rsidRPr="00BD4486">
              <w:rPr>
                <w:rFonts w:ascii="Times New Roman" w:hAnsi="Times New Roman" w:cs="Times New Roman"/>
                <w:sz w:val="24"/>
                <w:szCs w:val="24"/>
              </w:rPr>
              <w:lastRenderedPageBreak/>
              <w:t xml:space="preserve">lahendus olukordadeks, kus üks pooltest ei ole </w:t>
            </w:r>
            <w:r w:rsidR="006E70A8" w:rsidRPr="00BD4486">
              <w:rPr>
                <w:rFonts w:ascii="Times New Roman" w:hAnsi="Times New Roman" w:cs="Times New Roman"/>
                <w:sz w:val="24"/>
                <w:szCs w:val="24"/>
              </w:rPr>
              <w:t>motiveeritud vaidluse õiguspärasest lahendamisest</w:t>
            </w:r>
            <w:r w:rsidR="00087A90" w:rsidRPr="00BD4486">
              <w:rPr>
                <w:rFonts w:ascii="Times New Roman" w:hAnsi="Times New Roman" w:cs="Times New Roman"/>
                <w:sz w:val="24"/>
                <w:szCs w:val="24"/>
              </w:rPr>
              <w:t xml:space="preserve"> ja/või olukorra parandamisest. Samas ei oleks sellises olukorras heaks lahenduseks ka muud alternatiivsed vaidluste lahendamise </w:t>
            </w:r>
            <w:r w:rsidR="00F676D2" w:rsidRPr="00BD4486">
              <w:rPr>
                <w:rFonts w:ascii="Times New Roman" w:hAnsi="Times New Roman" w:cs="Times New Roman"/>
                <w:sz w:val="24"/>
                <w:szCs w:val="24"/>
              </w:rPr>
              <w:t xml:space="preserve">võimalused, mistõttu </w:t>
            </w:r>
            <w:r w:rsidR="009716B1" w:rsidRPr="00BD4486">
              <w:rPr>
                <w:rFonts w:ascii="Times New Roman" w:hAnsi="Times New Roman" w:cs="Times New Roman"/>
                <w:sz w:val="24"/>
                <w:szCs w:val="24"/>
              </w:rPr>
              <w:t xml:space="preserve">nähakse eelnõuga </w:t>
            </w:r>
            <w:r w:rsidR="00394624" w:rsidRPr="00BD4486">
              <w:rPr>
                <w:rFonts w:ascii="Times New Roman" w:hAnsi="Times New Roman" w:cs="Times New Roman"/>
                <w:sz w:val="24"/>
                <w:szCs w:val="24"/>
              </w:rPr>
              <w:t xml:space="preserve">volinikule </w:t>
            </w:r>
            <w:r w:rsidR="009716B1" w:rsidRPr="00BD4486">
              <w:rPr>
                <w:rFonts w:ascii="Times New Roman" w:hAnsi="Times New Roman" w:cs="Times New Roman"/>
                <w:sz w:val="24"/>
                <w:szCs w:val="24"/>
              </w:rPr>
              <w:t xml:space="preserve">ette mitmeid võimalusi </w:t>
            </w:r>
            <w:r w:rsidR="00394624" w:rsidRPr="00BD4486">
              <w:rPr>
                <w:rFonts w:ascii="Times New Roman" w:hAnsi="Times New Roman" w:cs="Times New Roman"/>
                <w:sz w:val="24"/>
                <w:szCs w:val="24"/>
              </w:rPr>
              <w:t xml:space="preserve">toetamaks võimalikku diskrimineeritut nii kaebuste esitamisel </w:t>
            </w:r>
            <w:r w:rsidR="00E11DDE" w:rsidRPr="00BD4486">
              <w:rPr>
                <w:rFonts w:ascii="Times New Roman" w:hAnsi="Times New Roman" w:cs="Times New Roman"/>
                <w:sz w:val="24"/>
                <w:szCs w:val="24"/>
              </w:rPr>
              <w:t xml:space="preserve">kohtusse või töövaidluskomisjoni kui menetluse käigus kas otseselt (nt </w:t>
            </w:r>
            <w:r w:rsidR="00BD243D" w:rsidRPr="00BD4486">
              <w:rPr>
                <w:rFonts w:ascii="Times New Roman" w:hAnsi="Times New Roman" w:cs="Times New Roman"/>
                <w:sz w:val="24"/>
                <w:szCs w:val="24"/>
              </w:rPr>
              <w:t>esindajana) või kaudsemalt oma eksperditeadmist jagades.</w:t>
            </w:r>
          </w:p>
          <w:p w14:paraId="730E1EE8" w14:textId="50C92C5C" w:rsidR="009A343F" w:rsidRPr="00BD4486" w:rsidRDefault="009A343F"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Oluline roll </w:t>
            </w:r>
            <w:r w:rsidR="009E6AC4" w:rsidRPr="00BD4486">
              <w:rPr>
                <w:rFonts w:ascii="Times New Roman" w:hAnsi="Times New Roman" w:cs="Times New Roman"/>
                <w:sz w:val="24"/>
                <w:szCs w:val="24"/>
              </w:rPr>
              <w:t>uue menetluse usaldusväärsuse ja kasutuse suurendamise</w:t>
            </w:r>
            <w:r w:rsidR="00515336" w:rsidRPr="00BD4486">
              <w:rPr>
                <w:rFonts w:ascii="Times New Roman" w:hAnsi="Times New Roman" w:cs="Times New Roman"/>
                <w:sz w:val="24"/>
                <w:szCs w:val="24"/>
              </w:rPr>
              <w:t xml:space="preserve">l on volinikul endal. </w:t>
            </w:r>
          </w:p>
        </w:tc>
      </w:tr>
      <w:tr w:rsidR="002E31B6" w:rsidRPr="00BD4486" w14:paraId="2A4CD5D8" w14:textId="77777777" w:rsidTr="002C5213">
        <w:tc>
          <w:tcPr>
            <w:tcW w:w="316" w:type="pct"/>
          </w:tcPr>
          <w:p w14:paraId="3E7A66AD" w14:textId="6015B1B2" w:rsidR="003A2590" w:rsidRPr="00BD4486" w:rsidRDefault="003A2590" w:rsidP="008E04CA">
            <w:pPr>
              <w:spacing w:before="120" w:after="120"/>
              <w:rPr>
                <w:rFonts w:ascii="Times New Roman" w:hAnsi="Times New Roman" w:cs="Times New Roman"/>
                <w:sz w:val="24"/>
                <w:szCs w:val="24"/>
              </w:rPr>
            </w:pPr>
          </w:p>
        </w:tc>
        <w:tc>
          <w:tcPr>
            <w:tcW w:w="2931" w:type="pct"/>
          </w:tcPr>
          <w:p w14:paraId="740A7CC9" w14:textId="77777777" w:rsidR="00201B50" w:rsidRPr="00BD4486" w:rsidRDefault="00201B50" w:rsidP="00201B50">
            <w:pPr>
              <w:spacing w:before="120" w:after="120"/>
              <w:rPr>
                <w:rFonts w:ascii="Times New Roman" w:hAnsi="Times New Roman" w:cs="Times New Roman"/>
                <w:sz w:val="24"/>
                <w:szCs w:val="24"/>
              </w:rPr>
            </w:pPr>
            <w:r w:rsidRPr="00BD4486">
              <w:rPr>
                <w:rFonts w:ascii="Times New Roman" w:hAnsi="Times New Roman" w:cs="Times New Roman"/>
                <w:sz w:val="24"/>
                <w:szCs w:val="24"/>
              </w:rPr>
              <w:t>c) Voliniku tegelik võimekus ja rahastuse piisavus</w:t>
            </w:r>
          </w:p>
          <w:p w14:paraId="3EE6BCA5" w14:textId="15D12CEF" w:rsidR="00201B50" w:rsidRPr="00BD4486" w:rsidRDefault="00201B50" w:rsidP="00201B50">
            <w:pPr>
              <w:spacing w:before="120" w:after="120"/>
              <w:rPr>
                <w:rFonts w:ascii="Times New Roman" w:hAnsi="Times New Roman" w:cs="Times New Roman"/>
                <w:sz w:val="24"/>
                <w:szCs w:val="24"/>
              </w:rPr>
            </w:pPr>
            <w:r w:rsidRPr="00BD4486">
              <w:rPr>
                <w:rFonts w:ascii="Times New Roman" w:hAnsi="Times New Roman" w:cs="Times New Roman"/>
                <w:sz w:val="24"/>
                <w:szCs w:val="24"/>
              </w:rPr>
              <w:t>Peame kriitiliselt oluliseks rõhutada, et voliniku pädevuste märkimisväärne laienemine peab olema reaalselt toetatud piisava, stabiilse ja prognoositava rahastusega. Ilma tegelike ressurssideta ei ole võimalik täita uusi ja senisest oluliselt töömahukamaid ülesandeid, sealhulgas:</w:t>
            </w:r>
          </w:p>
          <w:p w14:paraId="515937CA" w14:textId="77777777" w:rsidR="00201B50" w:rsidRPr="00BD4486" w:rsidRDefault="00201B50" w:rsidP="00201B50">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diskrimineerimise ohvrite esindamine erinevates menetlustes,</w:t>
            </w:r>
          </w:p>
          <w:p w14:paraId="2711571A" w14:textId="77777777" w:rsidR="00201B50" w:rsidRPr="00BD4486" w:rsidRDefault="00201B50" w:rsidP="00201B50">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siduvate arvamuste andmine,</w:t>
            </w:r>
          </w:p>
          <w:p w14:paraId="29E5019E" w14:textId="77777777" w:rsidR="00201B50" w:rsidRPr="00BD4486" w:rsidRDefault="00201B50" w:rsidP="00201B50">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ulatuslikum andmekogumine ja analüüs,</w:t>
            </w:r>
          </w:p>
          <w:p w14:paraId="198327CA" w14:textId="77777777" w:rsidR="00201B50" w:rsidRPr="00BD4486" w:rsidRDefault="00201B50" w:rsidP="00201B50">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ennetus- ja teavitustöö ning</w:t>
            </w:r>
          </w:p>
          <w:p w14:paraId="5E90D684" w14:textId="77777777" w:rsidR="003A2590" w:rsidRPr="00BD4486" w:rsidRDefault="00201B50" w:rsidP="00201B50">
            <w:pPr>
              <w:pStyle w:val="Loendilik"/>
              <w:numPr>
                <w:ilvl w:val="0"/>
                <w:numId w:val="25"/>
              </w:numPr>
              <w:spacing w:before="120" w:after="120"/>
              <w:rPr>
                <w:rFonts w:ascii="Times New Roman" w:hAnsi="Times New Roman" w:cs="Times New Roman"/>
                <w:sz w:val="24"/>
                <w:szCs w:val="24"/>
              </w:rPr>
            </w:pPr>
            <w:r w:rsidRPr="00BD4486">
              <w:rPr>
                <w:rFonts w:ascii="Times New Roman" w:hAnsi="Times New Roman" w:cs="Times New Roman"/>
                <w:sz w:val="24"/>
                <w:szCs w:val="24"/>
              </w:rPr>
              <w:t>regulaarne aruandlus ja strateegiline planeerimine.</w:t>
            </w:r>
          </w:p>
          <w:p w14:paraId="78C1D00A" w14:textId="517A847F" w:rsidR="006135EB" w:rsidRPr="00BD4486" w:rsidRDefault="006135EB" w:rsidP="00ED0213">
            <w:pPr>
              <w:spacing w:before="120" w:after="120"/>
              <w:rPr>
                <w:rFonts w:ascii="Times New Roman" w:hAnsi="Times New Roman" w:cs="Times New Roman"/>
                <w:sz w:val="24"/>
                <w:szCs w:val="24"/>
              </w:rPr>
            </w:pPr>
            <w:r w:rsidRPr="00BD4486">
              <w:rPr>
                <w:rFonts w:ascii="Times New Roman" w:hAnsi="Times New Roman" w:cs="Times New Roman"/>
                <w:sz w:val="24"/>
                <w:szCs w:val="24"/>
              </w:rPr>
              <w:t>Rõhutame, et voliniku institutsiooni tugevdamine ei saa tohi jääda üksnes muudatuseks seadusetekstis. On väga oluline tagada, et volinikul oleksid päriselt olemas nii inimressurss,</w:t>
            </w:r>
            <w:r w:rsidR="00ED0213" w:rsidRPr="00BD4486">
              <w:rPr>
                <w:rFonts w:ascii="Times New Roman" w:hAnsi="Times New Roman" w:cs="Times New Roman"/>
                <w:sz w:val="24"/>
                <w:szCs w:val="24"/>
              </w:rPr>
              <w:t xml:space="preserve"> ekspertiis kui ka rahalised vahendid, mis võimaldavad laienevat ülesannete ringi kvaliteetselt ja mõjusalt täita. Vastasel juhul tekib oht, et eelnõu ambitsioonikad eesmärgid praktikas ei realiseeru. Oleme voliniku </w:t>
            </w:r>
            <w:r w:rsidR="00ED0213" w:rsidRPr="00BD4486">
              <w:rPr>
                <w:rFonts w:ascii="Times New Roman" w:hAnsi="Times New Roman" w:cs="Times New Roman"/>
                <w:sz w:val="24"/>
                <w:szCs w:val="24"/>
              </w:rPr>
              <w:lastRenderedPageBreak/>
              <w:t>rahastusküsimustele juhtinud tähelepanu läbi aastate ja ning see on olnud korduvalt ka fookuses Eesti Inimõiguste Keskuse poolt välja antavas inimõiguste aruandes.</w:t>
            </w:r>
          </w:p>
        </w:tc>
        <w:tc>
          <w:tcPr>
            <w:tcW w:w="1753" w:type="pct"/>
          </w:tcPr>
          <w:p w14:paraId="3E56FDA1" w14:textId="318C5345" w:rsidR="003A2590" w:rsidRPr="00BD4486" w:rsidRDefault="00701CB6"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Teadmiseks võetud. </w:t>
            </w:r>
          </w:p>
        </w:tc>
      </w:tr>
      <w:tr w:rsidR="002E31B6" w:rsidRPr="00BD4486" w14:paraId="3B3619ED" w14:textId="77777777" w:rsidTr="002C5213">
        <w:tc>
          <w:tcPr>
            <w:tcW w:w="316" w:type="pct"/>
          </w:tcPr>
          <w:p w14:paraId="7FB91090" w14:textId="3B4EE749" w:rsidR="003A2590" w:rsidRPr="00BD4486" w:rsidRDefault="003A2590" w:rsidP="008E04CA">
            <w:pPr>
              <w:spacing w:before="120" w:after="120"/>
              <w:rPr>
                <w:rFonts w:ascii="Times New Roman" w:hAnsi="Times New Roman" w:cs="Times New Roman"/>
                <w:sz w:val="24"/>
                <w:szCs w:val="24"/>
              </w:rPr>
            </w:pPr>
          </w:p>
        </w:tc>
        <w:tc>
          <w:tcPr>
            <w:tcW w:w="2931" w:type="pct"/>
          </w:tcPr>
          <w:p w14:paraId="79BD72AC" w14:textId="6E7A6347" w:rsidR="003A2590" w:rsidRPr="00BD4486" w:rsidRDefault="00596E22" w:rsidP="00596E22">
            <w:pPr>
              <w:spacing w:before="120" w:after="120"/>
              <w:rPr>
                <w:rFonts w:ascii="Times New Roman" w:hAnsi="Times New Roman" w:cs="Times New Roman"/>
                <w:sz w:val="24"/>
                <w:szCs w:val="24"/>
              </w:rPr>
            </w:pPr>
            <w:r w:rsidRPr="00BD4486">
              <w:rPr>
                <w:rFonts w:ascii="Times New Roman" w:hAnsi="Times New Roman" w:cs="Times New Roman"/>
                <w:sz w:val="24"/>
                <w:szCs w:val="24"/>
              </w:rPr>
              <w:t>Lisaks palume, et juhul, kui Teil on lisainfot soolise võrdsuse ja võrdsete võimaluste seaduse eelnõu (SVVVS) hetkeseisu või sellega seonduvalt valminud Advokaadibüroo Sorainen AS-i analüüsiga, siis andke sellest meile teada. Oleme alati valmis SVVVS-i protsessis kaasa lööma ning samuti oleme huvitatud tutvuma valminud analüüsiga, mida senini ei ole meie teada avalikustatud.</w:t>
            </w:r>
          </w:p>
        </w:tc>
        <w:tc>
          <w:tcPr>
            <w:tcW w:w="1753" w:type="pct"/>
          </w:tcPr>
          <w:p w14:paraId="73E5352E" w14:textId="70BD3429" w:rsidR="003A2590" w:rsidRPr="00BD4486" w:rsidRDefault="000F3D2D"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Teadmiseks võetud. </w:t>
            </w:r>
            <w:r w:rsidR="005326D0" w:rsidRPr="00BD4486">
              <w:rPr>
                <w:rFonts w:ascii="Times New Roman" w:hAnsi="Times New Roman" w:cs="Times New Roman"/>
                <w:sz w:val="24"/>
                <w:szCs w:val="24"/>
              </w:rPr>
              <w:t xml:space="preserve">Praegu lisainfo puudub. </w:t>
            </w:r>
          </w:p>
        </w:tc>
      </w:tr>
      <w:tr w:rsidR="002E31B6" w:rsidRPr="00BD4486" w14:paraId="0E89A13D" w14:textId="77777777" w:rsidTr="004C13B1">
        <w:tc>
          <w:tcPr>
            <w:tcW w:w="5000" w:type="pct"/>
            <w:gridSpan w:val="3"/>
          </w:tcPr>
          <w:p w14:paraId="374288DF" w14:textId="2A99F8B4" w:rsidR="004C13B1" w:rsidRPr="00BD4486" w:rsidRDefault="004C13B1" w:rsidP="00201A9E">
            <w:pPr>
              <w:spacing w:before="120" w:after="120"/>
              <w:jc w:val="both"/>
              <w:rPr>
                <w:rFonts w:ascii="Times New Roman" w:hAnsi="Times New Roman" w:cs="Times New Roman"/>
                <w:sz w:val="24"/>
                <w:szCs w:val="24"/>
              </w:rPr>
            </w:pPr>
            <w:r w:rsidRPr="00BD4486">
              <w:rPr>
                <w:rFonts w:ascii="Times New Roman" w:eastAsiaTheme="majorEastAsia" w:hAnsi="Times New Roman" w:cs="Times New Roman"/>
                <w:spacing w:val="15"/>
                <w:sz w:val="24"/>
                <w:szCs w:val="24"/>
              </w:rPr>
              <w:t>Õiguskantsler</w:t>
            </w:r>
          </w:p>
        </w:tc>
      </w:tr>
      <w:tr w:rsidR="002E31B6" w:rsidRPr="00BD4486" w14:paraId="6C14EE5B" w14:textId="77777777" w:rsidTr="002C5213">
        <w:tc>
          <w:tcPr>
            <w:tcW w:w="316" w:type="pct"/>
          </w:tcPr>
          <w:p w14:paraId="5823BC7B" w14:textId="5D0BAB64" w:rsidR="009E0899" w:rsidRPr="00BD4486" w:rsidRDefault="009E0899" w:rsidP="008E04CA">
            <w:pPr>
              <w:spacing w:before="120" w:after="120"/>
              <w:rPr>
                <w:rFonts w:ascii="Times New Roman" w:hAnsi="Times New Roman" w:cs="Times New Roman"/>
                <w:sz w:val="24"/>
                <w:szCs w:val="24"/>
              </w:rPr>
            </w:pPr>
          </w:p>
        </w:tc>
        <w:tc>
          <w:tcPr>
            <w:tcW w:w="2931" w:type="pct"/>
          </w:tcPr>
          <w:p w14:paraId="793875B0" w14:textId="77777777" w:rsidR="00967D76" w:rsidRPr="00BD4486" w:rsidRDefault="00451A89" w:rsidP="00451A89">
            <w:pPr>
              <w:spacing w:before="120" w:after="120"/>
              <w:rPr>
                <w:rFonts w:ascii="Times New Roman" w:hAnsi="Times New Roman" w:cs="Times New Roman"/>
                <w:sz w:val="24"/>
                <w:szCs w:val="24"/>
              </w:rPr>
            </w:pPr>
            <w:r w:rsidRPr="00BD4486">
              <w:rPr>
                <w:rFonts w:ascii="Times New Roman" w:hAnsi="Times New Roman" w:cs="Times New Roman"/>
                <w:sz w:val="24"/>
                <w:szCs w:val="24"/>
              </w:rPr>
              <w:t>Tänan võimaluse eest avaldada arvamust võrdse kohtlemise seaduse muutmise ja sellega seonduvalt teiste seaduste muutmise seaduse eelnõu kohta.</w:t>
            </w:r>
            <w:r w:rsidR="00967D76" w:rsidRPr="00BD4486">
              <w:rPr>
                <w:rFonts w:ascii="Times New Roman" w:hAnsi="Times New Roman" w:cs="Times New Roman"/>
                <w:sz w:val="24"/>
                <w:szCs w:val="24"/>
              </w:rPr>
              <w:t xml:space="preserve"> </w:t>
            </w:r>
          </w:p>
          <w:p w14:paraId="6E029053" w14:textId="55EF85A7" w:rsidR="009E0899" w:rsidRPr="00BD4486" w:rsidRDefault="00451A89" w:rsidP="00967D76">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 punktiga 13 on kavas täiendada võrdse kohtlemise seaduse (</w:t>
            </w:r>
            <w:proofErr w:type="spellStart"/>
            <w:r w:rsidRPr="00BD4486">
              <w:rPr>
                <w:rFonts w:ascii="Times New Roman" w:hAnsi="Times New Roman" w:cs="Times New Roman"/>
                <w:sz w:val="24"/>
                <w:szCs w:val="24"/>
              </w:rPr>
              <w:t>VõrdKS</w:t>
            </w:r>
            <w:proofErr w:type="spellEnd"/>
            <w:r w:rsidRPr="00BD4486">
              <w:rPr>
                <w:rFonts w:ascii="Times New Roman" w:hAnsi="Times New Roman" w:cs="Times New Roman"/>
                <w:sz w:val="24"/>
                <w:szCs w:val="24"/>
              </w:rPr>
              <w:t>) § 16 lõikega 3</w:t>
            </w:r>
            <w:r w:rsidRPr="00BD4486">
              <w:rPr>
                <w:rFonts w:ascii="Times New Roman" w:hAnsi="Times New Roman" w:cs="Times New Roman"/>
                <w:sz w:val="24"/>
                <w:szCs w:val="24"/>
                <w:vertAlign w:val="superscript"/>
              </w:rPr>
              <w:t>2</w:t>
            </w:r>
            <w:r w:rsidRPr="00BD4486">
              <w:rPr>
                <w:rFonts w:ascii="Times New Roman" w:hAnsi="Times New Roman" w:cs="Times New Roman"/>
                <w:sz w:val="24"/>
                <w:szCs w:val="24"/>
              </w:rPr>
              <w:t>, mille kohaselt saab volinik esitada tähelepanekuid õiguskantsleri läbiviidava lepitusmenetluse käigus. Voliniku osalemine õiguskantsleri korraldatavas lepitusmenetluses ei oleks kooskõlas õiguskantsleri sõltumatuse põhimõttega, mida näevad ette Eesti Vabariigi põhiseadus (§ 139), rahvusvahelised lepingud, riiklike inimõiguste asutuste staatust ja toimimist määratlevad põhimõtted (Pariisi printsiibid) ning Euroopa Nõukogu ombudsmaniinstitutsioone käsitlevad Veneetsia printsiibid. Kavandatav muudatus ei ole kooskõlas ka õiguskantsleri lepitusmenetluse põhimõtetega. Õiguskantsleril on õigus otsustada menetluse, sealhulgas lepitusmenetluse vormi ja üksikasjade üle (õiguskantsleri seaduse (ÕKS) § 20 lg 1). Õiguskantsleri nõusolekul võib lepitusmenetluse istungile kutsuda ja seal ära kuulata erialaasjatundjaid, kuid iga kord istungit korraldada ei ole vaja (§ 35</w:t>
            </w:r>
            <w:r w:rsidRPr="00BD4486">
              <w:rPr>
                <w:rFonts w:ascii="Times New Roman" w:hAnsi="Times New Roman" w:cs="Times New Roman"/>
                <w:sz w:val="24"/>
                <w:szCs w:val="24"/>
                <w:vertAlign w:val="superscript"/>
              </w:rPr>
              <w:t>9</w:t>
            </w:r>
            <w:r w:rsidR="0091059F" w:rsidRPr="00BD4486">
              <w:rPr>
                <w:rFonts w:ascii="Times New Roman" w:hAnsi="Times New Roman" w:cs="Times New Roman"/>
                <w:sz w:val="24"/>
                <w:szCs w:val="24"/>
              </w:rPr>
              <w:t xml:space="preserve"> </w:t>
            </w:r>
            <w:r w:rsidRPr="00BD4486">
              <w:rPr>
                <w:rFonts w:ascii="Times New Roman" w:hAnsi="Times New Roman" w:cs="Times New Roman"/>
                <w:sz w:val="24"/>
                <w:szCs w:val="24"/>
              </w:rPr>
              <w:t>lg 4). Õiguskantsleri lepitusmenetluse dokumente ega teavet ei avalikustata (§ 35</w:t>
            </w:r>
            <w:r w:rsidRPr="00BD4486">
              <w:rPr>
                <w:rFonts w:ascii="Times New Roman" w:hAnsi="Times New Roman" w:cs="Times New Roman"/>
                <w:sz w:val="24"/>
                <w:szCs w:val="24"/>
                <w:vertAlign w:val="superscript"/>
              </w:rPr>
              <w:t>8</w:t>
            </w:r>
            <w:r w:rsidR="0091059F" w:rsidRPr="00BD4486">
              <w:rPr>
                <w:rFonts w:ascii="Times New Roman" w:hAnsi="Times New Roman" w:cs="Times New Roman"/>
                <w:sz w:val="24"/>
                <w:szCs w:val="24"/>
              </w:rPr>
              <w:t xml:space="preserve"> </w:t>
            </w:r>
            <w:r w:rsidRPr="00BD4486">
              <w:rPr>
                <w:rFonts w:ascii="Times New Roman" w:hAnsi="Times New Roman" w:cs="Times New Roman"/>
                <w:sz w:val="24"/>
                <w:szCs w:val="24"/>
              </w:rPr>
              <w:t>lg 1).</w:t>
            </w:r>
          </w:p>
        </w:tc>
        <w:tc>
          <w:tcPr>
            <w:tcW w:w="1753" w:type="pct"/>
          </w:tcPr>
          <w:p w14:paraId="7367B197" w14:textId="517F14F8" w:rsidR="00DB420A" w:rsidRPr="00BD4486" w:rsidRDefault="006D7FD3"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t xml:space="preserve">Arvestatud. </w:t>
            </w:r>
            <w:r w:rsidR="00AB50D5" w:rsidRPr="00BD4486">
              <w:rPr>
                <w:rFonts w:ascii="Times New Roman" w:hAnsi="Times New Roman" w:cs="Times New Roman"/>
                <w:sz w:val="24"/>
                <w:szCs w:val="24"/>
              </w:rPr>
              <w:t xml:space="preserve">Volinikule </w:t>
            </w:r>
            <w:r w:rsidR="000F15CD" w:rsidRPr="00BD4486">
              <w:rPr>
                <w:rFonts w:ascii="Times New Roman" w:hAnsi="Times New Roman" w:cs="Times New Roman"/>
                <w:sz w:val="24"/>
                <w:szCs w:val="24"/>
              </w:rPr>
              <w:t xml:space="preserve">antav </w:t>
            </w:r>
            <w:r w:rsidR="005339D1" w:rsidRPr="00BD4486">
              <w:rPr>
                <w:rFonts w:ascii="Times New Roman" w:hAnsi="Times New Roman" w:cs="Times New Roman"/>
                <w:sz w:val="24"/>
                <w:szCs w:val="24"/>
              </w:rPr>
              <w:t>pädevus</w:t>
            </w:r>
            <w:r w:rsidR="006F4D57" w:rsidRPr="00BD4486">
              <w:rPr>
                <w:rFonts w:ascii="Times New Roman" w:hAnsi="Times New Roman" w:cs="Times New Roman"/>
                <w:sz w:val="24"/>
                <w:szCs w:val="24"/>
              </w:rPr>
              <w:t xml:space="preserve"> tuleneb direktiivide artiklist 7, mille </w:t>
            </w:r>
            <w:r w:rsidR="00FA03B2" w:rsidRPr="00BD4486">
              <w:rPr>
                <w:rFonts w:ascii="Times New Roman" w:hAnsi="Times New Roman" w:cs="Times New Roman"/>
                <w:sz w:val="24"/>
                <w:szCs w:val="24"/>
              </w:rPr>
              <w:t xml:space="preserve">kohaselt </w:t>
            </w:r>
            <w:r w:rsidR="00FD7636" w:rsidRPr="00BD4486">
              <w:rPr>
                <w:rFonts w:ascii="Times New Roman" w:hAnsi="Times New Roman" w:cs="Times New Roman"/>
                <w:sz w:val="24"/>
                <w:szCs w:val="24"/>
              </w:rPr>
              <w:t xml:space="preserve">peavad </w:t>
            </w:r>
            <w:proofErr w:type="spellStart"/>
            <w:r w:rsidR="00FD7636" w:rsidRPr="00BD4486">
              <w:rPr>
                <w:rFonts w:ascii="Times New Roman" w:hAnsi="Times New Roman" w:cs="Times New Roman"/>
                <w:sz w:val="24"/>
                <w:szCs w:val="24"/>
              </w:rPr>
              <w:t>võrdõigusasutused</w:t>
            </w:r>
            <w:proofErr w:type="spellEnd"/>
            <w:r w:rsidR="00FD7636" w:rsidRPr="00BD4486">
              <w:rPr>
                <w:rFonts w:ascii="Times New Roman" w:hAnsi="Times New Roman" w:cs="Times New Roman"/>
                <w:sz w:val="24"/>
                <w:szCs w:val="24"/>
              </w:rPr>
              <w:t xml:space="preserve"> saama pakkuda diskrimineerimisvaidluse osapooltele </w:t>
            </w:r>
            <w:r w:rsidR="00BD7D1A" w:rsidRPr="00BD4486">
              <w:rPr>
                <w:rFonts w:ascii="Times New Roman" w:hAnsi="Times New Roman" w:cs="Times New Roman"/>
                <w:sz w:val="24"/>
                <w:szCs w:val="24"/>
              </w:rPr>
              <w:t>alternatiivset võimalust vaidluse lahendamiseks.</w:t>
            </w:r>
            <w:r w:rsidR="000123ED" w:rsidRPr="00BD4486">
              <w:rPr>
                <w:rFonts w:ascii="Times New Roman" w:hAnsi="Times New Roman" w:cs="Times New Roman"/>
                <w:sz w:val="24"/>
                <w:szCs w:val="24"/>
              </w:rPr>
              <w:t xml:space="preserve"> Seda menetlust võib juhtida kas </w:t>
            </w:r>
            <w:proofErr w:type="spellStart"/>
            <w:r w:rsidR="000123ED" w:rsidRPr="00BD4486">
              <w:rPr>
                <w:rFonts w:ascii="Times New Roman" w:hAnsi="Times New Roman" w:cs="Times New Roman"/>
                <w:sz w:val="24"/>
                <w:szCs w:val="24"/>
              </w:rPr>
              <w:t>võrdõigusasutus</w:t>
            </w:r>
            <w:proofErr w:type="spellEnd"/>
            <w:r w:rsidR="000123ED" w:rsidRPr="00BD4486">
              <w:rPr>
                <w:rFonts w:ascii="Times New Roman" w:hAnsi="Times New Roman" w:cs="Times New Roman"/>
                <w:sz w:val="24"/>
                <w:szCs w:val="24"/>
              </w:rPr>
              <w:t xml:space="preserve"> ise või </w:t>
            </w:r>
            <w:r w:rsidR="00FD4FAA" w:rsidRPr="00BD4486">
              <w:rPr>
                <w:rFonts w:ascii="Times New Roman" w:hAnsi="Times New Roman" w:cs="Times New Roman"/>
                <w:sz w:val="24"/>
                <w:szCs w:val="24"/>
              </w:rPr>
              <w:t xml:space="preserve">muu pädev asutus. Kui alternatiivset vaidluse lahendamise võimalust pakub muu asutus, </w:t>
            </w:r>
            <w:r w:rsidR="00987B7C" w:rsidRPr="00BD4486">
              <w:rPr>
                <w:rFonts w:ascii="Times New Roman" w:hAnsi="Times New Roman" w:cs="Times New Roman"/>
                <w:sz w:val="24"/>
                <w:szCs w:val="24"/>
              </w:rPr>
              <w:t xml:space="preserve">näeb direktiiv ette, et </w:t>
            </w:r>
            <w:proofErr w:type="spellStart"/>
            <w:r w:rsidR="00987B7C" w:rsidRPr="00BD4486">
              <w:rPr>
                <w:rFonts w:ascii="Times New Roman" w:hAnsi="Times New Roman" w:cs="Times New Roman"/>
                <w:sz w:val="24"/>
                <w:szCs w:val="24"/>
              </w:rPr>
              <w:t>võrdõigusasutus</w:t>
            </w:r>
            <w:r w:rsidR="005E4C8E" w:rsidRPr="00BD4486">
              <w:rPr>
                <w:rFonts w:ascii="Times New Roman" w:hAnsi="Times New Roman" w:cs="Times New Roman"/>
                <w:sz w:val="24"/>
                <w:szCs w:val="24"/>
              </w:rPr>
              <w:t>el</w:t>
            </w:r>
            <w:proofErr w:type="spellEnd"/>
            <w:r w:rsidR="005E4C8E" w:rsidRPr="00BD4486">
              <w:rPr>
                <w:rFonts w:ascii="Times New Roman" w:hAnsi="Times New Roman" w:cs="Times New Roman"/>
                <w:sz w:val="24"/>
                <w:szCs w:val="24"/>
              </w:rPr>
              <w:t xml:space="preserve"> peab </w:t>
            </w:r>
            <w:r w:rsidR="005339D1" w:rsidRPr="00BD4486">
              <w:rPr>
                <w:rFonts w:ascii="Times New Roman" w:hAnsi="Times New Roman" w:cs="Times New Roman"/>
                <w:sz w:val="24"/>
                <w:szCs w:val="24"/>
              </w:rPr>
              <w:t>olema</w:t>
            </w:r>
            <w:r w:rsidR="0001041A" w:rsidRPr="00BD4486">
              <w:rPr>
                <w:rFonts w:ascii="Times New Roman" w:hAnsi="Times New Roman" w:cs="Times New Roman"/>
                <w:sz w:val="24"/>
                <w:szCs w:val="24"/>
              </w:rPr>
              <w:t xml:space="preserve"> pädevus</w:t>
            </w:r>
            <w:r w:rsidR="005339D1" w:rsidRPr="00BD4486">
              <w:rPr>
                <w:rFonts w:ascii="Times New Roman" w:hAnsi="Times New Roman" w:cs="Times New Roman"/>
                <w:sz w:val="24"/>
                <w:szCs w:val="24"/>
              </w:rPr>
              <w:t xml:space="preserve"> </w:t>
            </w:r>
            <w:r w:rsidR="005E4C8E" w:rsidRPr="00BD4486">
              <w:rPr>
                <w:rFonts w:ascii="Times New Roman" w:hAnsi="Times New Roman" w:cs="Times New Roman"/>
                <w:sz w:val="24"/>
                <w:szCs w:val="24"/>
              </w:rPr>
              <w:t>esitada talle tähelepanekuid</w:t>
            </w:r>
            <w:r w:rsidR="007B19F0" w:rsidRPr="00BD4486">
              <w:rPr>
                <w:rFonts w:ascii="Times New Roman" w:hAnsi="Times New Roman" w:cs="Times New Roman"/>
                <w:sz w:val="24"/>
                <w:szCs w:val="24"/>
              </w:rPr>
              <w:t xml:space="preserve"> vastavalt riigisisesele õigusele ja tavale.</w:t>
            </w:r>
            <w:r w:rsidR="00873404" w:rsidRPr="00BD4486">
              <w:rPr>
                <w:rFonts w:ascii="Times New Roman" w:hAnsi="Times New Roman" w:cs="Times New Roman"/>
                <w:sz w:val="24"/>
                <w:szCs w:val="24"/>
              </w:rPr>
              <w:t xml:space="preserve"> Eelnõu on täiendatud viitega ÕKS § 35</w:t>
            </w:r>
            <w:r w:rsidR="00873404" w:rsidRPr="00BD4486">
              <w:rPr>
                <w:rFonts w:ascii="Times New Roman" w:hAnsi="Times New Roman" w:cs="Times New Roman"/>
                <w:sz w:val="24"/>
                <w:szCs w:val="24"/>
                <w:vertAlign w:val="superscript"/>
              </w:rPr>
              <w:t>9</w:t>
            </w:r>
            <w:r w:rsidR="00873404" w:rsidRPr="00BD4486">
              <w:rPr>
                <w:rFonts w:ascii="Times New Roman" w:hAnsi="Times New Roman" w:cs="Times New Roman"/>
                <w:sz w:val="24"/>
                <w:szCs w:val="24"/>
              </w:rPr>
              <w:t xml:space="preserve"> lõikele 4, mille kohaselt </w:t>
            </w:r>
            <w:r w:rsidR="00034C12" w:rsidRPr="00BD4486">
              <w:rPr>
                <w:rFonts w:ascii="Times New Roman" w:hAnsi="Times New Roman" w:cs="Times New Roman"/>
                <w:sz w:val="24"/>
                <w:szCs w:val="24"/>
              </w:rPr>
              <w:t xml:space="preserve">võib istungile (kui </w:t>
            </w:r>
            <w:r w:rsidR="003C6EAC" w:rsidRPr="00BD4486">
              <w:rPr>
                <w:rFonts w:ascii="Times New Roman" w:hAnsi="Times New Roman" w:cs="Times New Roman"/>
                <w:sz w:val="24"/>
                <w:szCs w:val="24"/>
              </w:rPr>
              <w:t>õiguskantsler on</w:t>
            </w:r>
            <w:r w:rsidR="00034C12" w:rsidRPr="00BD4486">
              <w:rPr>
                <w:rFonts w:ascii="Times New Roman" w:hAnsi="Times New Roman" w:cs="Times New Roman"/>
                <w:sz w:val="24"/>
                <w:szCs w:val="24"/>
              </w:rPr>
              <w:t xml:space="preserve"> sama paragrahvi lõike 1 alusel avalduse läbivaatamiseks otsustanud istungi korraldada) õiguskantsleri nõusolekul kutsuda ja seal ära kuulata erialaasjatundjaid.</w:t>
            </w:r>
            <w:r w:rsidR="00DE23B6" w:rsidRPr="00BD4486">
              <w:rPr>
                <w:rFonts w:ascii="Times New Roman" w:hAnsi="Times New Roman" w:cs="Times New Roman"/>
                <w:sz w:val="24"/>
                <w:szCs w:val="24"/>
              </w:rPr>
              <w:t xml:space="preserve"> </w:t>
            </w:r>
          </w:p>
        </w:tc>
      </w:tr>
      <w:tr w:rsidR="002E31B6" w:rsidRPr="00BD4486" w14:paraId="64DFDD79" w14:textId="77777777" w:rsidTr="002C5213">
        <w:tc>
          <w:tcPr>
            <w:tcW w:w="316" w:type="pct"/>
          </w:tcPr>
          <w:p w14:paraId="124C2774" w14:textId="23BB0D4C" w:rsidR="0048509F" w:rsidRPr="00BD4486" w:rsidRDefault="0048509F" w:rsidP="008E04CA">
            <w:pPr>
              <w:spacing w:before="120" w:after="120"/>
              <w:rPr>
                <w:rFonts w:ascii="Times New Roman" w:hAnsi="Times New Roman" w:cs="Times New Roman"/>
                <w:sz w:val="24"/>
                <w:szCs w:val="24"/>
              </w:rPr>
            </w:pPr>
          </w:p>
        </w:tc>
        <w:tc>
          <w:tcPr>
            <w:tcW w:w="2931" w:type="pct"/>
          </w:tcPr>
          <w:p w14:paraId="0E92403F" w14:textId="48B279D9" w:rsidR="0048509F" w:rsidRPr="00BD4486" w:rsidRDefault="00326611" w:rsidP="00326611">
            <w:pPr>
              <w:spacing w:before="120" w:after="120"/>
              <w:rPr>
                <w:rFonts w:ascii="Times New Roman" w:hAnsi="Times New Roman" w:cs="Times New Roman"/>
                <w:sz w:val="24"/>
                <w:szCs w:val="24"/>
              </w:rPr>
            </w:pPr>
            <w:r w:rsidRPr="00BD4486">
              <w:rPr>
                <w:rFonts w:ascii="Times New Roman" w:hAnsi="Times New Roman" w:cs="Times New Roman"/>
                <w:sz w:val="24"/>
                <w:szCs w:val="24"/>
              </w:rPr>
              <w:t>Eelnõu punktiga 35 lisatava § 19</w:t>
            </w:r>
            <w:r w:rsidRPr="00BD4486">
              <w:rPr>
                <w:rFonts w:ascii="Times New Roman" w:hAnsi="Times New Roman" w:cs="Times New Roman"/>
                <w:sz w:val="24"/>
                <w:szCs w:val="24"/>
                <w:vertAlign w:val="superscript"/>
              </w:rPr>
              <w:t>1</w:t>
            </w:r>
            <w:r w:rsidRPr="00BD4486">
              <w:rPr>
                <w:rFonts w:ascii="Times New Roman" w:hAnsi="Times New Roman" w:cs="Times New Roman"/>
                <w:sz w:val="24"/>
                <w:szCs w:val="24"/>
              </w:rPr>
              <w:t xml:space="preserve"> lõike 1 teises lauses on sätestatud, et kui volinik annab siduvat arvamust, kohaldatakse § 18, arvestades selles paragrahvis sätestatud erisusi. On oluline, et seadusest tuleks selgelt välja, et volinik ei saa </w:t>
            </w:r>
            <w:r w:rsidRPr="00BD4486">
              <w:rPr>
                <w:rFonts w:ascii="Times New Roman" w:hAnsi="Times New Roman" w:cs="Times New Roman"/>
                <w:sz w:val="24"/>
                <w:szCs w:val="24"/>
              </w:rPr>
              <w:lastRenderedPageBreak/>
              <w:t>anda siduvat arvamust, kui õiguskantslerile on esitatud avaldus lepitusmenetluse läbiviimiseks, kui lepitusmenetlus on pooleli või kui selles asjas on kinnitatud kokkulepe. Õiguskantsleri lepitusmenetluses sõlmitud kokkulepe on täitedokument (täitemenetluse seadustiku § 2 lg 1 p 8). Kui siduv ja sundtäidetav kokkulepe on juba olemas, kahjustaks teise kokkuleppe taotlemise võimalus õiguskindlust ning kulutaks asjatult riigi ressursse.</w:t>
            </w:r>
          </w:p>
        </w:tc>
        <w:tc>
          <w:tcPr>
            <w:tcW w:w="1753" w:type="pct"/>
          </w:tcPr>
          <w:p w14:paraId="1BB75FB8" w14:textId="444436B1" w:rsidR="006F0BCC" w:rsidRPr="00BD4486" w:rsidRDefault="00DB4774" w:rsidP="00201A9E">
            <w:pPr>
              <w:spacing w:before="120" w:after="120"/>
              <w:jc w:val="both"/>
              <w:rPr>
                <w:rFonts w:ascii="Times New Roman" w:hAnsi="Times New Roman" w:cs="Times New Roman"/>
                <w:sz w:val="24"/>
                <w:szCs w:val="24"/>
              </w:rPr>
            </w:pPr>
            <w:r w:rsidRPr="00BD4486">
              <w:rPr>
                <w:rFonts w:ascii="Times New Roman" w:hAnsi="Times New Roman" w:cs="Times New Roman"/>
                <w:sz w:val="24"/>
                <w:szCs w:val="24"/>
              </w:rPr>
              <w:lastRenderedPageBreak/>
              <w:t xml:space="preserve">Selgitame. </w:t>
            </w:r>
            <w:r w:rsidR="00DC4952" w:rsidRPr="00BD4486">
              <w:rPr>
                <w:rFonts w:ascii="Times New Roman" w:hAnsi="Times New Roman" w:cs="Times New Roman"/>
                <w:sz w:val="24"/>
                <w:szCs w:val="24"/>
              </w:rPr>
              <w:t>E</w:t>
            </w:r>
            <w:r w:rsidR="007A5854" w:rsidRPr="00BD4486">
              <w:rPr>
                <w:rFonts w:ascii="Times New Roman" w:hAnsi="Times New Roman" w:cs="Times New Roman"/>
                <w:sz w:val="24"/>
                <w:szCs w:val="24"/>
              </w:rPr>
              <w:t xml:space="preserve">elnõukohase seaduse § 18 lg </w:t>
            </w:r>
            <w:r w:rsidR="00512270" w:rsidRPr="00BD4486">
              <w:rPr>
                <w:rFonts w:ascii="Times New Roman" w:hAnsi="Times New Roman" w:cs="Times New Roman"/>
                <w:sz w:val="24"/>
                <w:szCs w:val="24"/>
              </w:rPr>
              <w:t xml:space="preserve">3 </w:t>
            </w:r>
            <w:r w:rsidR="009819D2" w:rsidRPr="00BD4486">
              <w:rPr>
                <w:rFonts w:ascii="Times New Roman" w:hAnsi="Times New Roman" w:cs="Times New Roman"/>
                <w:sz w:val="24"/>
                <w:szCs w:val="24"/>
              </w:rPr>
              <w:t xml:space="preserve">näeb </w:t>
            </w:r>
            <w:r w:rsidR="00512270" w:rsidRPr="00BD4486">
              <w:rPr>
                <w:rFonts w:ascii="Times New Roman" w:hAnsi="Times New Roman" w:cs="Times New Roman"/>
                <w:sz w:val="24"/>
                <w:szCs w:val="24"/>
              </w:rPr>
              <w:t>ette, et v</w:t>
            </w:r>
            <w:r w:rsidR="006F0BCC" w:rsidRPr="00BD4486">
              <w:rPr>
                <w:rFonts w:ascii="Times New Roman" w:hAnsi="Times New Roman" w:cs="Times New Roman"/>
                <w:sz w:val="24"/>
                <w:szCs w:val="24"/>
              </w:rPr>
              <w:t xml:space="preserve">olinik keeldub või loobub arvamuse andmisest, tagastab isiku esitatud kirjaliku </w:t>
            </w:r>
            <w:r w:rsidR="006F0BCC" w:rsidRPr="00BD4486">
              <w:rPr>
                <w:rFonts w:ascii="Times New Roman" w:hAnsi="Times New Roman" w:cs="Times New Roman"/>
                <w:sz w:val="24"/>
                <w:szCs w:val="24"/>
              </w:rPr>
              <w:lastRenderedPageBreak/>
              <w:t>avalduse või keeldub suulise avalduse vormistamisest</w:t>
            </w:r>
            <w:r w:rsidR="00512270" w:rsidRPr="00BD4486">
              <w:rPr>
                <w:rFonts w:ascii="Times New Roman" w:hAnsi="Times New Roman" w:cs="Times New Roman"/>
                <w:sz w:val="24"/>
                <w:szCs w:val="24"/>
              </w:rPr>
              <w:t xml:space="preserve"> muuhulgas siis, kui samal alusel ja sama eseme kohta on </w:t>
            </w:r>
            <w:r w:rsidR="006F0BCC" w:rsidRPr="00BD4486">
              <w:rPr>
                <w:rFonts w:ascii="Times New Roman" w:hAnsi="Times New Roman" w:cs="Times New Roman"/>
                <w:sz w:val="24"/>
                <w:szCs w:val="24"/>
              </w:rPr>
              <w:t>esitatud avaldus õiguskantslerile, pooleli õiguskantsleri läbiviidav diskrimineerimisvaidluse lepitusmenetlus või sõlmitud õiguskantsleri kinnitatud lepitusmenetluse kokkulepe</w:t>
            </w:r>
            <w:r w:rsidR="00F33D82" w:rsidRPr="00BD4486">
              <w:rPr>
                <w:rFonts w:ascii="Times New Roman" w:hAnsi="Times New Roman" w:cs="Times New Roman"/>
                <w:sz w:val="24"/>
                <w:szCs w:val="24"/>
              </w:rPr>
              <w:t xml:space="preserve">. </w:t>
            </w:r>
            <w:r w:rsidR="0012399A" w:rsidRPr="00BD4486">
              <w:rPr>
                <w:rFonts w:ascii="Times New Roman" w:hAnsi="Times New Roman" w:cs="Times New Roman"/>
                <w:sz w:val="24"/>
                <w:szCs w:val="24"/>
              </w:rPr>
              <w:t xml:space="preserve">Nagu märkuses viidatud, kohaldub see säte </w:t>
            </w:r>
            <w:r w:rsidR="001A1CC5" w:rsidRPr="00BD4486">
              <w:rPr>
                <w:rFonts w:ascii="Times New Roman" w:hAnsi="Times New Roman" w:cs="Times New Roman"/>
                <w:sz w:val="24"/>
                <w:szCs w:val="24"/>
              </w:rPr>
              <w:t>eelnõukohase § 19</w:t>
            </w:r>
            <w:r w:rsidR="001A1CC5" w:rsidRPr="00BD4486">
              <w:rPr>
                <w:rFonts w:ascii="Times New Roman" w:hAnsi="Times New Roman" w:cs="Times New Roman"/>
                <w:sz w:val="24"/>
                <w:szCs w:val="24"/>
                <w:vertAlign w:val="superscript"/>
              </w:rPr>
              <w:t>1</w:t>
            </w:r>
            <w:r w:rsidR="001A1CC5" w:rsidRPr="00BD4486">
              <w:rPr>
                <w:rFonts w:ascii="Times New Roman" w:hAnsi="Times New Roman" w:cs="Times New Roman"/>
                <w:sz w:val="24"/>
                <w:szCs w:val="24"/>
              </w:rPr>
              <w:t xml:space="preserve"> lõike 1 kohaselt ka voliniku siduva arvamuse andmisel. </w:t>
            </w:r>
          </w:p>
        </w:tc>
      </w:tr>
      <w:tr w:rsidR="00D2774C" w:rsidRPr="00BD4486" w14:paraId="3363E959" w14:textId="77777777" w:rsidTr="00D2774C">
        <w:tc>
          <w:tcPr>
            <w:tcW w:w="5000" w:type="pct"/>
            <w:gridSpan w:val="3"/>
          </w:tcPr>
          <w:p w14:paraId="36FD6DA3" w14:textId="77777777" w:rsidR="00D2774C" w:rsidRPr="00BD4486" w:rsidRDefault="00D2774C" w:rsidP="00201A9E">
            <w:pPr>
              <w:spacing w:before="120" w:after="120"/>
              <w:jc w:val="both"/>
              <w:rPr>
                <w:rFonts w:ascii="Times New Roman" w:hAnsi="Times New Roman" w:cs="Times New Roman"/>
                <w:sz w:val="24"/>
                <w:szCs w:val="24"/>
              </w:rPr>
            </w:pPr>
          </w:p>
        </w:tc>
      </w:tr>
      <w:tr w:rsidR="00CE000A" w:rsidRPr="00BD4486" w14:paraId="25FC7613" w14:textId="77777777" w:rsidTr="00CE000A">
        <w:tc>
          <w:tcPr>
            <w:tcW w:w="5000" w:type="pct"/>
            <w:gridSpan w:val="3"/>
          </w:tcPr>
          <w:p w14:paraId="741D6018" w14:textId="19796A7F" w:rsidR="00CE000A" w:rsidRPr="00D2774C" w:rsidRDefault="00CE000A" w:rsidP="00201A9E">
            <w:pPr>
              <w:spacing w:before="120" w:after="120"/>
              <w:jc w:val="both"/>
              <w:rPr>
                <w:rFonts w:ascii="Times New Roman" w:eastAsiaTheme="majorEastAsia" w:hAnsi="Times New Roman" w:cs="Times New Roman"/>
                <w:b/>
                <w:bCs/>
                <w:spacing w:val="15"/>
                <w:sz w:val="24"/>
                <w:szCs w:val="24"/>
              </w:rPr>
            </w:pPr>
            <w:r w:rsidRPr="00D2774C">
              <w:rPr>
                <w:rFonts w:ascii="Times New Roman" w:eastAsiaTheme="majorEastAsia" w:hAnsi="Times New Roman" w:cs="Times New Roman"/>
                <w:b/>
                <w:bCs/>
                <w:spacing w:val="15"/>
                <w:sz w:val="24"/>
                <w:szCs w:val="24"/>
              </w:rPr>
              <w:t>II kooskõlastusring</w:t>
            </w:r>
          </w:p>
        </w:tc>
      </w:tr>
      <w:tr w:rsidR="00CE000A" w:rsidRPr="00BD4486" w14:paraId="51FBDBE9" w14:textId="77777777" w:rsidTr="00CE000A">
        <w:tc>
          <w:tcPr>
            <w:tcW w:w="5000" w:type="pct"/>
            <w:gridSpan w:val="3"/>
          </w:tcPr>
          <w:p w14:paraId="78BEFCF9" w14:textId="0B885B51" w:rsidR="00CE000A" w:rsidRPr="00D2774C" w:rsidRDefault="00CE000A" w:rsidP="00201A9E">
            <w:pPr>
              <w:spacing w:before="120" w:after="120"/>
              <w:jc w:val="both"/>
              <w:rPr>
                <w:rFonts w:ascii="Times New Roman" w:eastAsiaTheme="majorEastAsia" w:hAnsi="Times New Roman" w:cs="Times New Roman"/>
                <w:spacing w:val="15"/>
                <w:sz w:val="24"/>
                <w:szCs w:val="24"/>
              </w:rPr>
            </w:pPr>
            <w:r w:rsidRPr="00D2774C">
              <w:rPr>
                <w:rFonts w:ascii="Times New Roman" w:eastAsiaTheme="majorEastAsia" w:hAnsi="Times New Roman" w:cs="Times New Roman"/>
                <w:spacing w:val="15"/>
                <w:sz w:val="24"/>
                <w:szCs w:val="24"/>
              </w:rPr>
              <w:t>Eesti Linnade ja Valdade Liit</w:t>
            </w:r>
          </w:p>
        </w:tc>
      </w:tr>
      <w:tr w:rsidR="00CE000A" w:rsidRPr="00BD4486" w14:paraId="3EA96D31" w14:textId="77777777" w:rsidTr="002C5213">
        <w:tc>
          <w:tcPr>
            <w:tcW w:w="316" w:type="pct"/>
          </w:tcPr>
          <w:p w14:paraId="675F5A2E" w14:textId="59F9DAA6" w:rsidR="00CE000A" w:rsidRPr="00BD4486" w:rsidRDefault="00CE000A" w:rsidP="008E04CA">
            <w:pPr>
              <w:spacing w:before="120" w:after="120"/>
              <w:rPr>
                <w:rFonts w:ascii="Times New Roman" w:hAnsi="Times New Roman" w:cs="Times New Roman"/>
                <w:sz w:val="24"/>
                <w:szCs w:val="24"/>
              </w:rPr>
            </w:pPr>
          </w:p>
        </w:tc>
        <w:tc>
          <w:tcPr>
            <w:tcW w:w="2931" w:type="pct"/>
          </w:tcPr>
          <w:p w14:paraId="0340AEC1" w14:textId="77777777" w:rsidR="00CE000A" w:rsidRDefault="000647F2" w:rsidP="000647F2">
            <w:pPr>
              <w:jc w:val="both"/>
              <w:rPr>
                <w:rFonts w:ascii="Times New Roman" w:eastAsia="Calibri" w:hAnsi="Times New Roman" w:cs="Times New Roman"/>
                <w:kern w:val="0"/>
                <w:sz w:val="24"/>
                <w:szCs w:val="24"/>
                <w14:ligatures w14:val="none"/>
              </w:rPr>
            </w:pPr>
            <w:r w:rsidRPr="000647F2">
              <w:rPr>
                <w:rFonts w:ascii="Times New Roman" w:eastAsia="Calibri" w:hAnsi="Times New Roman" w:cs="Times New Roman"/>
                <w:kern w:val="0"/>
                <w:sz w:val="24"/>
                <w:szCs w:val="24"/>
                <w14:ligatures w14:val="none"/>
              </w:rPr>
              <w:t>Majandus- ja Kommunikatsiooniministeerium esitas Eesti Linnade ja Valdade Liidule täiendavaks kooskõlastamiseks võrdse kohtlemise seaduse muutmise ja sellega seonduvalt teiste seaduste muutmise seaduse eelnõu. Täname selgituste eest meie kirjas 04.12.2025 nr 2-3/187-2 tõstatatud küsimustele.</w:t>
            </w:r>
          </w:p>
          <w:p w14:paraId="6FBD0781" w14:textId="77777777" w:rsidR="004862D5" w:rsidRPr="005B1E9C" w:rsidRDefault="004862D5" w:rsidP="000647F2">
            <w:pPr>
              <w:jc w:val="both"/>
              <w:rPr>
                <w:rFonts w:ascii="Times New Roman" w:eastAsia="Calibri" w:hAnsi="Times New Roman" w:cs="Times New Roman"/>
                <w:kern w:val="0"/>
                <w:sz w:val="24"/>
                <w:szCs w:val="24"/>
                <w14:ligatures w14:val="none"/>
              </w:rPr>
            </w:pPr>
          </w:p>
          <w:p w14:paraId="05E6E56C" w14:textId="50CA38C6" w:rsidR="004862D5" w:rsidRDefault="004862D5" w:rsidP="000647F2">
            <w:pPr>
              <w:jc w:val="both"/>
              <w:rPr>
                <w:rFonts w:ascii="Times New Roman" w:eastAsia="Calibri" w:hAnsi="Times New Roman" w:cs="Times New Roman"/>
                <w:kern w:val="0"/>
                <w:sz w:val="24"/>
                <w:szCs w:val="24"/>
                <w14:ligatures w14:val="none"/>
              </w:rPr>
            </w:pPr>
            <w:r w:rsidRPr="004862D5">
              <w:rPr>
                <w:rFonts w:ascii="Times New Roman" w:eastAsia="Calibri" w:hAnsi="Times New Roman" w:cs="Times New Roman"/>
                <w:kern w:val="0"/>
                <w:sz w:val="24"/>
                <w:szCs w:val="24"/>
                <w14:ligatures w14:val="none"/>
              </w:rPr>
              <w:t>Eesti Linnade ja Valdade Liit kooskõlastab eelnõu.</w:t>
            </w:r>
          </w:p>
          <w:p w14:paraId="501393C4" w14:textId="7A223559" w:rsidR="00952CF9" w:rsidRPr="000647F2" w:rsidRDefault="00952CF9" w:rsidP="000647F2">
            <w:pPr>
              <w:jc w:val="both"/>
              <w:rPr>
                <w:rFonts w:ascii="Times New Roman" w:eastAsia="Calibri" w:hAnsi="Times New Roman" w:cs="Times New Roman"/>
                <w:kern w:val="0"/>
                <w:sz w:val="24"/>
                <w:szCs w:val="24"/>
                <w14:ligatures w14:val="none"/>
              </w:rPr>
            </w:pPr>
          </w:p>
        </w:tc>
        <w:tc>
          <w:tcPr>
            <w:tcW w:w="1753" w:type="pct"/>
          </w:tcPr>
          <w:p w14:paraId="1A18A61D" w14:textId="7F437ACD" w:rsidR="00CE000A" w:rsidRPr="00BD4486" w:rsidRDefault="004862D5" w:rsidP="00201A9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Teadmiseks võetud. </w:t>
            </w:r>
          </w:p>
        </w:tc>
      </w:tr>
      <w:tr w:rsidR="00952CF9" w:rsidRPr="00BD4486" w14:paraId="73369498" w14:textId="77777777" w:rsidTr="002C5213">
        <w:tc>
          <w:tcPr>
            <w:tcW w:w="316" w:type="pct"/>
          </w:tcPr>
          <w:p w14:paraId="4B0DE18D" w14:textId="6145FB6D" w:rsidR="00952CF9" w:rsidRDefault="00952CF9" w:rsidP="008E04CA">
            <w:pPr>
              <w:spacing w:before="120" w:after="120"/>
              <w:rPr>
                <w:rFonts w:ascii="Times New Roman" w:hAnsi="Times New Roman" w:cs="Times New Roman"/>
                <w:sz w:val="24"/>
                <w:szCs w:val="24"/>
              </w:rPr>
            </w:pPr>
          </w:p>
        </w:tc>
        <w:tc>
          <w:tcPr>
            <w:tcW w:w="2931" w:type="pct"/>
          </w:tcPr>
          <w:p w14:paraId="70487A4E" w14:textId="77777777" w:rsidR="00952CF9" w:rsidRDefault="003E6475" w:rsidP="00ED38E1">
            <w:pPr>
              <w:jc w:val="both"/>
              <w:rPr>
                <w:rFonts w:ascii="Times New Roman" w:eastAsia="Calibri" w:hAnsi="Times New Roman" w:cs="Times New Roman"/>
                <w:kern w:val="0"/>
                <w:sz w:val="24"/>
                <w:szCs w:val="24"/>
                <w14:ligatures w14:val="none"/>
              </w:rPr>
            </w:pPr>
            <w:r w:rsidRPr="003E6475">
              <w:rPr>
                <w:rFonts w:ascii="Times New Roman" w:eastAsia="Calibri" w:hAnsi="Times New Roman" w:cs="Times New Roman"/>
                <w:kern w:val="0"/>
                <w:sz w:val="24"/>
                <w:szCs w:val="24"/>
                <w14:ligatures w14:val="none"/>
              </w:rPr>
              <w:t xml:space="preserve">Liidu liikmete poolt on juhitud tähelepanu, et uute ülesannete panemine kohalikele omavalitsusüksustele ei tohiks tekitada liigset lisakoormust igapäevatöös. </w:t>
            </w:r>
          </w:p>
          <w:p w14:paraId="6E92C399" w14:textId="1D64CA8C" w:rsidR="00ED38E1" w:rsidRPr="000647F2" w:rsidRDefault="00ED38E1" w:rsidP="00ED38E1">
            <w:pPr>
              <w:jc w:val="both"/>
              <w:rPr>
                <w:rFonts w:ascii="Times New Roman" w:eastAsia="Calibri" w:hAnsi="Times New Roman" w:cs="Times New Roman"/>
                <w:kern w:val="0"/>
                <w:sz w:val="24"/>
                <w:szCs w:val="24"/>
                <w14:ligatures w14:val="none"/>
              </w:rPr>
            </w:pPr>
          </w:p>
        </w:tc>
        <w:tc>
          <w:tcPr>
            <w:tcW w:w="1753" w:type="pct"/>
          </w:tcPr>
          <w:p w14:paraId="0F66BB92" w14:textId="6BFAF50A" w:rsidR="00952CF9" w:rsidRPr="00BD4486" w:rsidRDefault="005D436B" w:rsidP="00201A9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Teadmiseke võetud. Eelnõuga kavandatavad muudatused </w:t>
            </w:r>
            <w:r w:rsidR="00924D7C">
              <w:rPr>
                <w:rFonts w:ascii="Times New Roman" w:hAnsi="Times New Roman" w:cs="Times New Roman"/>
                <w:sz w:val="24"/>
                <w:szCs w:val="24"/>
              </w:rPr>
              <w:t xml:space="preserve">ei too kohalikele omavalitsusüksustele kaasa </w:t>
            </w:r>
            <w:r w:rsidR="00D805B5">
              <w:rPr>
                <w:rFonts w:ascii="Times New Roman" w:hAnsi="Times New Roman" w:cs="Times New Roman"/>
                <w:sz w:val="24"/>
                <w:szCs w:val="24"/>
              </w:rPr>
              <w:t xml:space="preserve">lisakoormust igapäevatöös. </w:t>
            </w:r>
          </w:p>
        </w:tc>
      </w:tr>
      <w:tr w:rsidR="00952CF9" w:rsidRPr="00BD4486" w14:paraId="775F9BBC" w14:textId="77777777" w:rsidTr="002C5213">
        <w:tc>
          <w:tcPr>
            <w:tcW w:w="316" w:type="pct"/>
          </w:tcPr>
          <w:p w14:paraId="750C6D86" w14:textId="54CB7EBB" w:rsidR="00952CF9" w:rsidRDefault="00952CF9" w:rsidP="008E04CA">
            <w:pPr>
              <w:spacing w:before="120" w:after="120"/>
              <w:rPr>
                <w:rFonts w:ascii="Times New Roman" w:hAnsi="Times New Roman" w:cs="Times New Roman"/>
                <w:sz w:val="24"/>
                <w:szCs w:val="24"/>
              </w:rPr>
            </w:pPr>
          </w:p>
        </w:tc>
        <w:tc>
          <w:tcPr>
            <w:tcW w:w="2931" w:type="pct"/>
          </w:tcPr>
          <w:p w14:paraId="31638757" w14:textId="77777777" w:rsidR="00ED38E1" w:rsidRPr="00ED38E1" w:rsidRDefault="00ED38E1" w:rsidP="00ED38E1">
            <w:pPr>
              <w:jc w:val="both"/>
              <w:rPr>
                <w:rFonts w:ascii="Times New Roman" w:eastAsia="Calibri" w:hAnsi="Times New Roman" w:cs="Times New Roman"/>
                <w:kern w:val="0"/>
                <w:sz w:val="24"/>
                <w:szCs w:val="24"/>
                <w14:ligatures w14:val="none"/>
              </w:rPr>
            </w:pPr>
            <w:r w:rsidRPr="00ED38E1">
              <w:rPr>
                <w:rFonts w:ascii="Times New Roman" w:eastAsia="Calibri" w:hAnsi="Times New Roman" w:cs="Times New Roman"/>
                <w:kern w:val="0"/>
                <w:sz w:val="24"/>
                <w:szCs w:val="24"/>
                <w14:ligatures w14:val="none"/>
              </w:rPr>
              <w:t xml:space="preserve">Tähtis on, et volinikuga suhtlemise võimalus on tagatud kogu Eestis ja selle võimaluse loomisele panustaks omalt poolt ka volinik. Lahendamist vajab ka turvalise ja konfidentsiaalse suhtluskanali loomine inimestele, kes soovivad </w:t>
            </w:r>
            <w:r w:rsidRPr="00ED38E1">
              <w:rPr>
                <w:rFonts w:ascii="Times New Roman" w:eastAsia="Calibri" w:hAnsi="Times New Roman" w:cs="Times New Roman"/>
                <w:kern w:val="0"/>
                <w:sz w:val="24"/>
                <w:szCs w:val="24"/>
                <w14:ligatures w14:val="none"/>
              </w:rPr>
              <w:lastRenderedPageBreak/>
              <w:t>volinikuga suhelda kohaliku omavalitsusüksuse ruumides (avalikus raamatukogus, valla- või linnavalitsuse ametiruumides vm taolises kohas).</w:t>
            </w:r>
          </w:p>
          <w:p w14:paraId="78D29D05" w14:textId="77777777" w:rsidR="00952CF9" w:rsidRPr="000647F2" w:rsidRDefault="00952CF9" w:rsidP="000647F2">
            <w:pPr>
              <w:jc w:val="both"/>
              <w:rPr>
                <w:rFonts w:ascii="Times New Roman" w:eastAsia="Calibri" w:hAnsi="Times New Roman" w:cs="Times New Roman"/>
                <w:kern w:val="0"/>
                <w:sz w:val="24"/>
                <w:szCs w:val="24"/>
                <w14:ligatures w14:val="none"/>
              </w:rPr>
            </w:pPr>
          </w:p>
        </w:tc>
        <w:tc>
          <w:tcPr>
            <w:tcW w:w="1753" w:type="pct"/>
          </w:tcPr>
          <w:p w14:paraId="42DEC606" w14:textId="75A52E10" w:rsidR="00A9580C" w:rsidRPr="00BD4486" w:rsidRDefault="00B25C8B" w:rsidP="00623CE2">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Teadmiseks võetud. </w:t>
            </w:r>
            <w:r w:rsidR="00935D37">
              <w:rPr>
                <w:rFonts w:ascii="Times New Roman" w:hAnsi="Times New Roman" w:cs="Times New Roman"/>
                <w:sz w:val="24"/>
                <w:szCs w:val="24"/>
              </w:rPr>
              <w:t xml:space="preserve">Vastavalt eelnõukohasele </w:t>
            </w:r>
            <w:r w:rsidR="00722877">
              <w:rPr>
                <w:rFonts w:ascii="Times New Roman" w:hAnsi="Times New Roman" w:cs="Times New Roman"/>
                <w:sz w:val="24"/>
                <w:szCs w:val="24"/>
              </w:rPr>
              <w:t xml:space="preserve">§ 16 lõikele 3 </w:t>
            </w:r>
            <w:r w:rsidR="00B831FF">
              <w:rPr>
                <w:rFonts w:ascii="Times New Roman" w:hAnsi="Times New Roman" w:cs="Times New Roman"/>
                <w:sz w:val="24"/>
                <w:szCs w:val="24"/>
              </w:rPr>
              <w:t>(</w:t>
            </w:r>
            <w:r w:rsidR="00535FD1">
              <w:rPr>
                <w:rFonts w:ascii="Times New Roman" w:hAnsi="Times New Roman" w:cs="Times New Roman"/>
                <w:sz w:val="24"/>
                <w:szCs w:val="24"/>
              </w:rPr>
              <w:t xml:space="preserve">eelnõu § 1 p 20) </w:t>
            </w:r>
            <w:r w:rsidR="00722877">
              <w:rPr>
                <w:rFonts w:ascii="Times New Roman" w:hAnsi="Times New Roman" w:cs="Times New Roman"/>
                <w:sz w:val="24"/>
                <w:szCs w:val="24"/>
              </w:rPr>
              <w:t>on volinikul kohustus tagada</w:t>
            </w:r>
            <w:r w:rsidR="00B831FF">
              <w:rPr>
                <w:rFonts w:ascii="Times New Roman" w:hAnsi="Times New Roman" w:cs="Times New Roman"/>
                <w:sz w:val="24"/>
                <w:szCs w:val="24"/>
              </w:rPr>
              <w:t xml:space="preserve"> </w:t>
            </w:r>
            <w:r w:rsidR="00722877" w:rsidRPr="00722877">
              <w:rPr>
                <w:rFonts w:ascii="Times New Roman" w:hAnsi="Times New Roman" w:cs="Times New Roman"/>
                <w:sz w:val="24"/>
                <w:szCs w:val="24"/>
              </w:rPr>
              <w:t>kõigile isikutele tema teenuste ja informatsiooni tasuta ja võrdse kättesaadavus</w:t>
            </w:r>
            <w:r w:rsidR="00B831FF">
              <w:rPr>
                <w:rFonts w:ascii="Times New Roman" w:hAnsi="Times New Roman" w:cs="Times New Roman"/>
                <w:sz w:val="24"/>
                <w:szCs w:val="24"/>
              </w:rPr>
              <w:t>.</w:t>
            </w:r>
            <w:r w:rsidR="00EB653E">
              <w:rPr>
                <w:rFonts w:ascii="Times New Roman" w:hAnsi="Times New Roman" w:cs="Times New Roman"/>
                <w:sz w:val="24"/>
                <w:szCs w:val="24"/>
              </w:rPr>
              <w:t xml:space="preserve"> </w:t>
            </w:r>
            <w:r w:rsidR="00196584">
              <w:rPr>
                <w:rFonts w:ascii="Times New Roman" w:hAnsi="Times New Roman" w:cs="Times New Roman"/>
                <w:sz w:val="24"/>
                <w:szCs w:val="24"/>
              </w:rPr>
              <w:lastRenderedPageBreak/>
              <w:t>Voliniku põhimääruses on kavas täpsustada</w:t>
            </w:r>
            <w:r w:rsidR="00784F91">
              <w:rPr>
                <w:rFonts w:ascii="Times New Roman" w:hAnsi="Times New Roman" w:cs="Times New Roman"/>
                <w:sz w:val="24"/>
                <w:szCs w:val="24"/>
              </w:rPr>
              <w:t xml:space="preserve">, et tasuta ja võrdse kättesaadavuse tagamisel peab volinik arvestama </w:t>
            </w:r>
            <w:r w:rsidR="00355CBA">
              <w:rPr>
                <w:rFonts w:ascii="Times New Roman" w:hAnsi="Times New Roman" w:cs="Times New Roman"/>
                <w:sz w:val="24"/>
                <w:szCs w:val="24"/>
              </w:rPr>
              <w:t>regionaalseid, keelelisi ja muid eripärasid ning -vajadusi</w:t>
            </w:r>
            <w:r w:rsidR="00440530">
              <w:rPr>
                <w:rFonts w:ascii="Times New Roman" w:hAnsi="Times New Roman" w:cs="Times New Roman"/>
                <w:sz w:val="24"/>
                <w:szCs w:val="24"/>
              </w:rPr>
              <w:t xml:space="preserve">. Teavitusviise valides </w:t>
            </w:r>
            <w:r w:rsidR="008B57A1">
              <w:rPr>
                <w:rFonts w:ascii="Times New Roman" w:hAnsi="Times New Roman" w:cs="Times New Roman"/>
                <w:sz w:val="24"/>
                <w:szCs w:val="24"/>
              </w:rPr>
              <w:t xml:space="preserve">tuleb volinikul võtta arvesse </w:t>
            </w:r>
            <w:r w:rsidR="008B57A1" w:rsidRPr="008B57A1">
              <w:rPr>
                <w:rFonts w:ascii="Times New Roman" w:hAnsi="Times New Roman" w:cs="Times New Roman"/>
                <w:sz w:val="24"/>
                <w:szCs w:val="24"/>
              </w:rPr>
              <w:t>sihtrühma eripärasid, pöörates eri tähelepanu rühmadele, kelle juurdepääsu teabele võib takistada nende ebakindel majanduslik seisund, vanus, puue, kirjaoskuse tase, kodakondsus, elanikustaatus või veebipõhistele vahenditele juurdepääsu puudumine.</w:t>
            </w:r>
            <w:r w:rsidR="008B57A1">
              <w:rPr>
                <w:rFonts w:ascii="Times New Roman" w:hAnsi="Times New Roman" w:cs="Times New Roman"/>
                <w:sz w:val="24"/>
                <w:szCs w:val="24"/>
              </w:rPr>
              <w:t xml:space="preserve"> Seletuskirja</w:t>
            </w:r>
            <w:r w:rsidR="001C23ED">
              <w:rPr>
                <w:rFonts w:ascii="Times New Roman" w:hAnsi="Times New Roman" w:cs="Times New Roman"/>
                <w:sz w:val="24"/>
                <w:szCs w:val="24"/>
              </w:rPr>
              <w:t>s on märgitud</w:t>
            </w:r>
            <w:r w:rsidR="00A9580C" w:rsidRPr="00A9580C">
              <w:rPr>
                <w:rFonts w:ascii="Times New Roman" w:hAnsi="Times New Roman" w:cs="Times New Roman"/>
                <w:sz w:val="24"/>
                <w:szCs w:val="24"/>
              </w:rPr>
              <w:t xml:space="preserve">, et teenuste piirkondlikku kättesaadavust saab parandada näiteks kommunikatsioonivahendite kasutamise või regulaarsete piirkondlike info- ja nõustamispäevade korraldamise </w:t>
            </w:r>
            <w:r w:rsidR="0076173A">
              <w:rPr>
                <w:rFonts w:ascii="Times New Roman" w:hAnsi="Times New Roman" w:cs="Times New Roman"/>
                <w:sz w:val="24"/>
                <w:szCs w:val="24"/>
              </w:rPr>
              <w:t>abil</w:t>
            </w:r>
            <w:r w:rsidR="00A9580C" w:rsidRPr="00A9580C">
              <w:rPr>
                <w:rFonts w:ascii="Times New Roman" w:hAnsi="Times New Roman" w:cs="Times New Roman"/>
                <w:sz w:val="24"/>
                <w:szCs w:val="24"/>
              </w:rPr>
              <w:t>.</w:t>
            </w:r>
            <w:r w:rsidR="00B45F08">
              <w:rPr>
                <w:rFonts w:ascii="Times New Roman" w:hAnsi="Times New Roman" w:cs="Times New Roman"/>
                <w:sz w:val="24"/>
                <w:szCs w:val="24"/>
              </w:rPr>
              <w:t xml:space="preserve"> Vajaduse korral </w:t>
            </w:r>
            <w:r w:rsidR="0098363E">
              <w:rPr>
                <w:rFonts w:ascii="Times New Roman" w:hAnsi="Times New Roman" w:cs="Times New Roman"/>
                <w:sz w:val="24"/>
                <w:szCs w:val="24"/>
              </w:rPr>
              <w:t xml:space="preserve">lepib volinik </w:t>
            </w:r>
            <w:r w:rsidR="00C24F4F">
              <w:rPr>
                <w:rFonts w:ascii="Times New Roman" w:hAnsi="Times New Roman" w:cs="Times New Roman"/>
                <w:sz w:val="24"/>
                <w:szCs w:val="24"/>
              </w:rPr>
              <w:t>kohalike omavalitsusüksustega kokku</w:t>
            </w:r>
            <w:r w:rsidR="006E17D6">
              <w:rPr>
                <w:rFonts w:ascii="Times New Roman" w:hAnsi="Times New Roman" w:cs="Times New Roman"/>
                <w:sz w:val="24"/>
                <w:szCs w:val="24"/>
              </w:rPr>
              <w:t xml:space="preserve"> sobivate kommunikatsioonivahenditeta inimeste võimalused kasutada volinikuga suhtlemiseks </w:t>
            </w:r>
            <w:r w:rsidR="00623CE2">
              <w:rPr>
                <w:rFonts w:ascii="Times New Roman" w:hAnsi="Times New Roman" w:cs="Times New Roman"/>
                <w:sz w:val="24"/>
                <w:szCs w:val="24"/>
              </w:rPr>
              <w:t>KOV vastavaid võimalusi.</w:t>
            </w:r>
            <w:r w:rsidR="00AB0834">
              <w:rPr>
                <w:rFonts w:ascii="Times New Roman" w:hAnsi="Times New Roman" w:cs="Times New Roman"/>
                <w:sz w:val="24"/>
                <w:szCs w:val="24"/>
              </w:rPr>
              <w:t xml:space="preserve"> </w:t>
            </w:r>
            <w:r w:rsidR="00646006" w:rsidRPr="00790EE1">
              <w:rPr>
                <w:rFonts w:ascii="Times New Roman" w:hAnsi="Times New Roman" w:cs="Times New Roman"/>
                <w:sz w:val="24"/>
                <w:szCs w:val="24"/>
              </w:rPr>
              <w:t>Seletuskirja on täiendatud viitega</w:t>
            </w:r>
            <w:r w:rsidR="005C26B2" w:rsidRPr="00790EE1">
              <w:rPr>
                <w:rFonts w:ascii="Times New Roman" w:hAnsi="Times New Roman" w:cs="Times New Roman"/>
                <w:sz w:val="24"/>
                <w:szCs w:val="24"/>
              </w:rPr>
              <w:t xml:space="preserve"> t</w:t>
            </w:r>
            <w:r w:rsidR="00AB0834" w:rsidRPr="00790EE1">
              <w:rPr>
                <w:rFonts w:ascii="Times New Roman" w:hAnsi="Times New Roman" w:cs="Times New Roman"/>
                <w:sz w:val="24"/>
                <w:szCs w:val="24"/>
              </w:rPr>
              <w:t>urvalise ja konfidentsiaalse suhtluskanali</w:t>
            </w:r>
            <w:r w:rsidR="00790EE1" w:rsidRPr="00790EE1">
              <w:rPr>
                <w:rFonts w:ascii="Times New Roman" w:hAnsi="Times New Roman" w:cs="Times New Roman"/>
                <w:sz w:val="24"/>
                <w:szCs w:val="24"/>
              </w:rPr>
              <w:t xml:space="preserve"> kasutamise võimaluste olulisuse kohta. </w:t>
            </w:r>
            <w:r w:rsidR="00646006">
              <w:rPr>
                <w:rFonts w:ascii="Times New Roman" w:hAnsi="Times New Roman" w:cs="Times New Roman"/>
                <w:sz w:val="24"/>
                <w:szCs w:val="24"/>
              </w:rPr>
              <w:t xml:space="preserve"> </w:t>
            </w:r>
          </w:p>
        </w:tc>
      </w:tr>
      <w:tr w:rsidR="008E4A9E" w:rsidRPr="00BD4486" w14:paraId="7BAA5B47" w14:textId="77777777" w:rsidTr="008E4A9E">
        <w:tc>
          <w:tcPr>
            <w:tcW w:w="5000" w:type="pct"/>
            <w:gridSpan w:val="3"/>
          </w:tcPr>
          <w:p w14:paraId="4E4D044A" w14:textId="5C974080" w:rsidR="008E4A9E" w:rsidRDefault="008E4A9E" w:rsidP="00201A9E">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Soolise võrdõiguslikkuse ja võrdse kohtlemise volinik</w:t>
            </w:r>
          </w:p>
        </w:tc>
      </w:tr>
      <w:tr w:rsidR="008E4A9E" w:rsidRPr="00BD4486" w14:paraId="0E0ED52A" w14:textId="77777777" w:rsidTr="002C5213">
        <w:tc>
          <w:tcPr>
            <w:tcW w:w="316" w:type="pct"/>
          </w:tcPr>
          <w:p w14:paraId="2D6CF83E" w14:textId="1DC9A89F" w:rsidR="008E4A9E" w:rsidRDefault="008E4A9E" w:rsidP="008E04CA">
            <w:pPr>
              <w:spacing w:before="120" w:after="120"/>
              <w:rPr>
                <w:rFonts w:ascii="Times New Roman" w:hAnsi="Times New Roman" w:cs="Times New Roman"/>
                <w:sz w:val="24"/>
                <w:szCs w:val="24"/>
              </w:rPr>
            </w:pPr>
          </w:p>
        </w:tc>
        <w:tc>
          <w:tcPr>
            <w:tcW w:w="2931" w:type="pct"/>
          </w:tcPr>
          <w:p w14:paraId="487C2223" w14:textId="4B1EE416" w:rsidR="008E4A9E" w:rsidRPr="00661202" w:rsidRDefault="008E4A9E" w:rsidP="00661202">
            <w:pPr>
              <w:spacing w:before="120" w:after="120"/>
              <w:jc w:val="both"/>
              <w:rPr>
                <w:rFonts w:ascii="Times New Roman" w:hAnsi="Times New Roman" w:cs="Times New Roman"/>
                <w:sz w:val="24"/>
                <w:szCs w:val="24"/>
              </w:rPr>
            </w:pPr>
            <w:r w:rsidRPr="008E4A9E">
              <w:rPr>
                <w:rFonts w:ascii="Times New Roman" w:hAnsi="Times New Roman" w:cs="Times New Roman"/>
                <w:sz w:val="24"/>
                <w:szCs w:val="24"/>
              </w:rPr>
              <w:t xml:space="preserve">Andsin eelnõu osas sisulise tagasiside 09.12.2025 kirjaga nr 2- 5/69_2025. Pean siiski veelkordselt oluliseks juhtida tähelepanu voliniku kantselei täiendavate rahaliste vahendite vajadusele seoses eelnõuga kavandatavate uute ülesannetega. Seoses lisanduvate ülesannetega tekib vajadus muu hulgas uue dokumendihaldussüsteemi hankimiseks ja juurutamiseks. Eelnõuga lisanduvate täiendavate kohustuste täitmine eeldab kantseleilt senisest oluliselt süsteemsemat </w:t>
            </w:r>
            <w:r w:rsidRPr="008E4A9E">
              <w:rPr>
                <w:rFonts w:ascii="Times New Roman" w:hAnsi="Times New Roman" w:cs="Times New Roman"/>
                <w:sz w:val="24"/>
                <w:szCs w:val="24"/>
              </w:rPr>
              <w:lastRenderedPageBreak/>
              <w:t xml:space="preserve">andme- ja dokumendihaldust. Praegu kasutusel olev dokumendihaldussüsteem ei võimalda andmeid piisavalt eristada säilitustähtaegade ja juurdepääsupiirangute kaupa ega taga vajalikul tasemel aruandlusvõimekust ning andmete </w:t>
            </w:r>
            <w:proofErr w:type="spellStart"/>
            <w:r w:rsidRPr="008E4A9E">
              <w:rPr>
                <w:rFonts w:ascii="Times New Roman" w:hAnsi="Times New Roman" w:cs="Times New Roman"/>
                <w:sz w:val="24"/>
                <w:szCs w:val="24"/>
              </w:rPr>
              <w:t>anonüümimise</w:t>
            </w:r>
            <w:proofErr w:type="spellEnd"/>
            <w:r w:rsidRPr="008E4A9E">
              <w:rPr>
                <w:rFonts w:ascii="Times New Roman" w:hAnsi="Times New Roman" w:cs="Times New Roman"/>
                <w:sz w:val="24"/>
                <w:szCs w:val="24"/>
              </w:rPr>
              <w:t xml:space="preserve">, </w:t>
            </w:r>
            <w:proofErr w:type="spellStart"/>
            <w:r w:rsidRPr="008E4A9E">
              <w:rPr>
                <w:rFonts w:ascii="Times New Roman" w:hAnsi="Times New Roman" w:cs="Times New Roman"/>
                <w:sz w:val="24"/>
                <w:szCs w:val="24"/>
              </w:rPr>
              <w:t>pseudonüümimise</w:t>
            </w:r>
            <w:proofErr w:type="spellEnd"/>
            <w:r w:rsidRPr="008E4A9E">
              <w:rPr>
                <w:rFonts w:ascii="Times New Roman" w:hAnsi="Times New Roman" w:cs="Times New Roman"/>
                <w:sz w:val="24"/>
                <w:szCs w:val="24"/>
              </w:rPr>
              <w:t xml:space="preserve"> korraldust. Ilma täiendavate rahaliste vahenditeta võib tekkida olukord, kus seadusega pannakse volinikule täiendavad kohustused, kuid kantseleil puuduvad nende nõuetekohaseks täitmiseks vajalikud tehnilised eeldused. Palume eelnõu edasises menetluses arvestada vajadusega näha voliniku kantseleile ette piisavad vahendid andme- ja dokumendihalduse arendamiseks, et tagada kavandatavate ülesannete täitmine tõhusalt, õiguspäraselt ja andmekaitsenõuetele vastavalt.</w:t>
            </w:r>
          </w:p>
        </w:tc>
        <w:tc>
          <w:tcPr>
            <w:tcW w:w="1753" w:type="pct"/>
          </w:tcPr>
          <w:p w14:paraId="5D367AB8" w14:textId="26C84B63" w:rsidR="008E4A9E" w:rsidRDefault="00B4360B" w:rsidP="00201A9E">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Teadmiseks võetud. Voliniku lisaressursi vajadus</w:t>
            </w:r>
            <w:r w:rsidR="00A67418">
              <w:rPr>
                <w:rFonts w:ascii="Times New Roman" w:hAnsi="Times New Roman" w:cs="Times New Roman"/>
                <w:sz w:val="24"/>
                <w:szCs w:val="24"/>
              </w:rPr>
              <w:t xml:space="preserve">e käsitlust seletuskirjas täiendatud viitega </w:t>
            </w:r>
            <w:r w:rsidR="004974AB">
              <w:rPr>
                <w:rFonts w:ascii="Times New Roman" w:hAnsi="Times New Roman" w:cs="Times New Roman"/>
                <w:sz w:val="24"/>
                <w:szCs w:val="24"/>
              </w:rPr>
              <w:t xml:space="preserve">andme- ja dokumendihalduse arendamisega seotud lisavajadustele. </w:t>
            </w:r>
          </w:p>
        </w:tc>
      </w:tr>
      <w:tr w:rsidR="009C4668" w:rsidRPr="00BD4486" w14:paraId="5CDF04F0" w14:textId="77777777" w:rsidTr="009C4668">
        <w:tc>
          <w:tcPr>
            <w:tcW w:w="5000" w:type="pct"/>
            <w:gridSpan w:val="3"/>
          </w:tcPr>
          <w:p w14:paraId="2F18937E" w14:textId="2139C959" w:rsidR="009C4668" w:rsidRPr="00BD4486" w:rsidRDefault="009C4668" w:rsidP="00201A9E">
            <w:pPr>
              <w:spacing w:before="120" w:after="120"/>
              <w:jc w:val="both"/>
              <w:rPr>
                <w:rFonts w:ascii="Times New Roman" w:hAnsi="Times New Roman" w:cs="Times New Roman"/>
                <w:sz w:val="24"/>
                <w:szCs w:val="24"/>
              </w:rPr>
            </w:pPr>
            <w:r>
              <w:rPr>
                <w:rFonts w:ascii="Times New Roman" w:hAnsi="Times New Roman" w:cs="Times New Roman"/>
                <w:sz w:val="24"/>
                <w:szCs w:val="24"/>
              </w:rPr>
              <w:t>Eesti Puuetega Inimeste Koda</w:t>
            </w:r>
          </w:p>
        </w:tc>
      </w:tr>
      <w:tr w:rsidR="009C4668" w:rsidRPr="00BD4486" w14:paraId="31CDD11B" w14:textId="77777777" w:rsidTr="002C5213">
        <w:tc>
          <w:tcPr>
            <w:tcW w:w="316" w:type="pct"/>
          </w:tcPr>
          <w:p w14:paraId="52C2759F" w14:textId="5C56A9B0" w:rsidR="009C4668" w:rsidRDefault="009C4668" w:rsidP="008E04CA">
            <w:pPr>
              <w:spacing w:before="120" w:after="120"/>
              <w:rPr>
                <w:rFonts w:ascii="Times New Roman" w:hAnsi="Times New Roman" w:cs="Times New Roman"/>
                <w:sz w:val="24"/>
                <w:szCs w:val="24"/>
              </w:rPr>
            </w:pPr>
          </w:p>
        </w:tc>
        <w:tc>
          <w:tcPr>
            <w:tcW w:w="2931" w:type="pct"/>
          </w:tcPr>
          <w:p w14:paraId="26777F74" w14:textId="630624AE" w:rsidR="009C4668" w:rsidRPr="00893B9D" w:rsidRDefault="009C4668" w:rsidP="00C5615B">
            <w:pPr>
              <w:spacing w:before="120" w:after="120"/>
              <w:jc w:val="both"/>
              <w:rPr>
                <w:rFonts w:ascii="Times New Roman" w:hAnsi="Times New Roman" w:cs="Times New Roman"/>
                <w:sz w:val="24"/>
                <w:szCs w:val="24"/>
              </w:rPr>
            </w:pPr>
            <w:r w:rsidRPr="00893B9D">
              <w:rPr>
                <w:rFonts w:ascii="Times New Roman" w:hAnsi="Times New Roman" w:cs="Times New Roman"/>
                <w:sz w:val="24"/>
                <w:szCs w:val="24"/>
              </w:rPr>
              <w:t>Eesti Puuetega Inimeste Koja (</w:t>
            </w:r>
            <w:proofErr w:type="spellStart"/>
            <w:r w:rsidRPr="00893B9D">
              <w:rPr>
                <w:rFonts w:ascii="Times New Roman" w:hAnsi="Times New Roman" w:cs="Times New Roman"/>
                <w:sz w:val="24"/>
                <w:szCs w:val="24"/>
              </w:rPr>
              <w:t>EPIKoja</w:t>
            </w:r>
            <w:proofErr w:type="spellEnd"/>
            <w:r w:rsidRPr="00893B9D">
              <w:rPr>
                <w:rFonts w:ascii="Times New Roman" w:hAnsi="Times New Roman" w:cs="Times New Roman"/>
                <w:sz w:val="24"/>
                <w:szCs w:val="24"/>
              </w:rPr>
              <w:t xml:space="preserve">) jaoks on võrdne kohtlemine, sealhulgas </w:t>
            </w:r>
            <w:proofErr w:type="spellStart"/>
            <w:r w:rsidRPr="00893B9D">
              <w:rPr>
                <w:rFonts w:ascii="Times New Roman" w:hAnsi="Times New Roman" w:cs="Times New Roman"/>
                <w:sz w:val="24"/>
                <w:szCs w:val="24"/>
              </w:rPr>
              <w:t>võrdõigusvoliniku</w:t>
            </w:r>
            <w:proofErr w:type="spellEnd"/>
            <w:r w:rsidRPr="00893B9D">
              <w:rPr>
                <w:rFonts w:ascii="Times New Roman" w:hAnsi="Times New Roman" w:cs="Times New Roman"/>
                <w:sz w:val="24"/>
                <w:szCs w:val="24"/>
              </w:rPr>
              <w:t xml:space="preserve"> institutsiooni pädevuse ja õiguste laiendamine väga oluline. Esitasime eelnõule Võrdse kohtlemise võrgustiku (võrgustik) liikmena ka </w:t>
            </w:r>
            <w:proofErr w:type="spellStart"/>
            <w:r w:rsidRPr="00893B9D">
              <w:rPr>
                <w:rFonts w:ascii="Times New Roman" w:hAnsi="Times New Roman" w:cs="Times New Roman"/>
                <w:sz w:val="24"/>
                <w:szCs w:val="24"/>
              </w:rPr>
              <w:t>ühisarvamuse</w:t>
            </w:r>
            <w:proofErr w:type="spellEnd"/>
            <w:r w:rsidRPr="00893B9D">
              <w:rPr>
                <w:rFonts w:ascii="Times New Roman" w:hAnsi="Times New Roman" w:cs="Times New Roman"/>
                <w:sz w:val="24"/>
                <w:szCs w:val="24"/>
              </w:rPr>
              <w:t xml:space="preserve">, mille juurde jääme. </w:t>
            </w:r>
          </w:p>
          <w:p w14:paraId="0927374C" w14:textId="52A515F1" w:rsidR="00616D0D" w:rsidRPr="00ED38E1" w:rsidRDefault="009C4668" w:rsidP="00C5615B">
            <w:pPr>
              <w:spacing w:before="120" w:after="120"/>
              <w:jc w:val="both"/>
              <w:rPr>
                <w:rFonts w:ascii="Times New Roman" w:eastAsia="Calibri" w:hAnsi="Times New Roman" w:cs="Times New Roman"/>
                <w:kern w:val="0"/>
                <w:sz w:val="24"/>
                <w:szCs w:val="24"/>
                <w14:ligatures w14:val="none"/>
              </w:rPr>
            </w:pPr>
            <w:r w:rsidRPr="00893B9D">
              <w:rPr>
                <w:rFonts w:ascii="Times New Roman" w:hAnsi="Times New Roman" w:cs="Times New Roman"/>
                <w:sz w:val="24"/>
                <w:szCs w:val="24"/>
              </w:rPr>
              <w:t xml:space="preserve">Lisame teemaga seonduvalt, et jätkuvalt on lahendamata puuetega inimeste jaoks kaua oodatud seaduslikud (hetkel soolise võrdsuse ja võrdsete võimaluste seaduse (SVVVS) eelnõu kohaldamisala) muudatused, mis keelaksid diskrimineerimise puude alusel kõikides eluvaldkondades ja sektorites. </w:t>
            </w:r>
            <w:proofErr w:type="spellStart"/>
            <w:r w:rsidRPr="00893B9D">
              <w:rPr>
                <w:rFonts w:ascii="Times New Roman" w:hAnsi="Times New Roman" w:cs="Times New Roman"/>
                <w:sz w:val="24"/>
                <w:szCs w:val="24"/>
              </w:rPr>
              <w:t>EPIKoda</w:t>
            </w:r>
            <w:proofErr w:type="spellEnd"/>
            <w:r w:rsidRPr="00893B9D">
              <w:rPr>
                <w:rFonts w:ascii="Times New Roman" w:hAnsi="Times New Roman" w:cs="Times New Roman"/>
                <w:sz w:val="24"/>
                <w:szCs w:val="24"/>
              </w:rPr>
              <w:t xml:space="preserve"> on nii iseseisvalt kui võrgustiku liikmena esitanud korduvalt pöördumisi ja seisukohtasid (vt ka Eesti Puuetega Inimeste Koja arvamus soolise võrdõiguslikkuse ja võrdsete võimaluste seaduse eelnõule |Eesti Puuetega Inimeste Koda) rõhutades nii rahvusvahelisest kui siseriiklikust õigusest ja ka praktilisest elust tulenevat vajadust laiendada diskrimineerimist keelavat kaitseala. Kahjuks ei ole senini teavet, miks vajalikke muudatusi ei tehta. Eelnõu kooskõlastustabelis on võrgustiku küsimusele, mis on saanud SVVVS-e eelnõu menetluse raames tellitud Advokaadibüroo Sorainen analüüsist ning millal vastav analüüs avaldatakse vastatud lakooniliselt, et hetkel lisainfo puudub. Leiame, et aastaid tõstatatud ja sihtgrupi jaoks eluliselt vajalik teema vajab viivitamatult sisulist lahendamist seaduslike muudatuste näol. Puuduvad arusaadavad ja veenvad argumendid osas, miks vajalikke seaduse </w:t>
            </w:r>
            <w:r w:rsidRPr="00893B9D">
              <w:rPr>
                <w:rFonts w:ascii="Times New Roman" w:hAnsi="Times New Roman" w:cs="Times New Roman"/>
                <w:sz w:val="24"/>
                <w:szCs w:val="24"/>
              </w:rPr>
              <w:lastRenderedPageBreak/>
              <w:t>muudatusi ei tehta ning miks ei ole võimalik avaldada riigi raha eest tellitud uuringut. Lisame, et oleme jätkuvalt valmis aruteludeks ja koostööks eesmärgiga tagada kiire SVVVS vastuvõtmine ja rakendamine.</w:t>
            </w:r>
          </w:p>
        </w:tc>
        <w:tc>
          <w:tcPr>
            <w:tcW w:w="1753" w:type="pct"/>
          </w:tcPr>
          <w:p w14:paraId="40810C9E" w14:textId="033B925E" w:rsidR="009C4668" w:rsidRPr="00BA4E8B" w:rsidRDefault="00616D0D" w:rsidP="00201A9E">
            <w:pPr>
              <w:spacing w:before="120" w:after="120"/>
              <w:jc w:val="both"/>
              <w:rPr>
                <w:rFonts w:ascii="Times New Roman" w:hAnsi="Times New Roman" w:cs="Times New Roman"/>
                <w:color w:val="7030A0"/>
                <w:sz w:val="24"/>
                <w:szCs w:val="24"/>
              </w:rPr>
            </w:pPr>
            <w:r w:rsidRPr="006A3A14">
              <w:rPr>
                <w:rFonts w:ascii="Times New Roman" w:hAnsi="Times New Roman" w:cs="Times New Roman"/>
                <w:sz w:val="24"/>
                <w:szCs w:val="24"/>
              </w:rPr>
              <w:lastRenderedPageBreak/>
              <w:t xml:space="preserve">Teadmiseks võetud. </w:t>
            </w:r>
            <w:r w:rsidR="0061660F" w:rsidRPr="006A3A14">
              <w:rPr>
                <w:rFonts w:ascii="Times New Roman" w:hAnsi="Times New Roman" w:cs="Times New Roman"/>
                <w:sz w:val="24"/>
                <w:szCs w:val="24"/>
              </w:rPr>
              <w:t xml:space="preserve">Käesoleva eelnõu eesmärk on </w:t>
            </w:r>
            <w:proofErr w:type="spellStart"/>
            <w:r w:rsidR="0061660F" w:rsidRPr="006A3A14">
              <w:rPr>
                <w:rFonts w:ascii="Times New Roman" w:hAnsi="Times New Roman" w:cs="Times New Roman"/>
                <w:sz w:val="24"/>
                <w:szCs w:val="24"/>
              </w:rPr>
              <w:t>võrdõigusasutuste</w:t>
            </w:r>
            <w:proofErr w:type="spellEnd"/>
            <w:r w:rsidR="0061660F" w:rsidRPr="006A3A14">
              <w:rPr>
                <w:rFonts w:ascii="Times New Roman" w:hAnsi="Times New Roman" w:cs="Times New Roman"/>
                <w:sz w:val="24"/>
                <w:szCs w:val="24"/>
              </w:rPr>
              <w:t xml:space="preserve"> direktiivide ülevõtmine</w:t>
            </w:r>
            <w:r w:rsidR="00296E80" w:rsidRPr="006A3A14">
              <w:rPr>
                <w:rFonts w:ascii="Times New Roman" w:hAnsi="Times New Roman" w:cs="Times New Roman"/>
                <w:sz w:val="24"/>
                <w:szCs w:val="24"/>
              </w:rPr>
              <w:t xml:space="preserve">. </w:t>
            </w:r>
            <w:proofErr w:type="spellStart"/>
            <w:r w:rsidR="00296E80" w:rsidRPr="006A3A14">
              <w:rPr>
                <w:rFonts w:ascii="Times New Roman" w:hAnsi="Times New Roman" w:cs="Times New Roman"/>
                <w:sz w:val="24"/>
                <w:szCs w:val="24"/>
              </w:rPr>
              <w:t>VõrdKS</w:t>
            </w:r>
            <w:proofErr w:type="spellEnd"/>
            <w:r w:rsidR="00296E80" w:rsidRPr="006A3A14">
              <w:rPr>
                <w:rFonts w:ascii="Times New Roman" w:hAnsi="Times New Roman" w:cs="Times New Roman"/>
                <w:sz w:val="24"/>
                <w:szCs w:val="24"/>
              </w:rPr>
              <w:t xml:space="preserve"> kohaldamisala laiendamine</w:t>
            </w:r>
            <w:r w:rsidR="0089360C" w:rsidRPr="006A3A14">
              <w:rPr>
                <w:rFonts w:ascii="Times New Roman" w:hAnsi="Times New Roman" w:cs="Times New Roman"/>
                <w:sz w:val="24"/>
                <w:szCs w:val="24"/>
              </w:rPr>
              <w:t xml:space="preserve">, mis tagaks </w:t>
            </w:r>
            <w:r w:rsidR="00092106" w:rsidRPr="006A3A14">
              <w:rPr>
                <w:rFonts w:ascii="Times New Roman" w:hAnsi="Times New Roman" w:cs="Times New Roman"/>
                <w:sz w:val="24"/>
                <w:szCs w:val="24"/>
              </w:rPr>
              <w:t xml:space="preserve">seaduse tasandil </w:t>
            </w:r>
            <w:r w:rsidR="0089360C" w:rsidRPr="006A3A14">
              <w:rPr>
                <w:rFonts w:ascii="Times New Roman" w:hAnsi="Times New Roman" w:cs="Times New Roman"/>
                <w:sz w:val="24"/>
                <w:szCs w:val="24"/>
              </w:rPr>
              <w:t>puudega inimeste</w:t>
            </w:r>
            <w:r w:rsidR="00D946DD" w:rsidRPr="006A3A14">
              <w:rPr>
                <w:rFonts w:ascii="Times New Roman" w:hAnsi="Times New Roman" w:cs="Times New Roman"/>
                <w:sz w:val="24"/>
                <w:szCs w:val="24"/>
              </w:rPr>
              <w:t xml:space="preserve"> </w:t>
            </w:r>
            <w:r w:rsidR="000C3C74" w:rsidRPr="006A3A14">
              <w:rPr>
                <w:rFonts w:ascii="Times New Roman" w:hAnsi="Times New Roman" w:cs="Times New Roman"/>
                <w:sz w:val="24"/>
                <w:szCs w:val="24"/>
              </w:rPr>
              <w:t>detailsema kaitse diskrimineerimise eest kõigis eluvaldkondades</w:t>
            </w:r>
            <w:r w:rsidR="005574B5" w:rsidRPr="006A3A14">
              <w:rPr>
                <w:rFonts w:ascii="Times New Roman" w:hAnsi="Times New Roman" w:cs="Times New Roman"/>
                <w:sz w:val="24"/>
                <w:szCs w:val="24"/>
              </w:rPr>
              <w:t xml:space="preserve">, </w:t>
            </w:r>
            <w:r w:rsidR="00E07820" w:rsidRPr="006A3A14">
              <w:rPr>
                <w:rFonts w:ascii="Times New Roman" w:hAnsi="Times New Roman" w:cs="Times New Roman"/>
                <w:sz w:val="24"/>
                <w:szCs w:val="24"/>
              </w:rPr>
              <w:t xml:space="preserve">tuleb lahendada eraldi </w:t>
            </w:r>
            <w:r w:rsidR="00092106" w:rsidRPr="006A3A14">
              <w:rPr>
                <w:rFonts w:ascii="Times New Roman" w:hAnsi="Times New Roman" w:cs="Times New Roman"/>
                <w:sz w:val="24"/>
                <w:szCs w:val="24"/>
              </w:rPr>
              <w:t>seadusemuudatusega</w:t>
            </w:r>
            <w:r w:rsidR="00E07820" w:rsidRPr="006A3A14">
              <w:rPr>
                <w:rFonts w:ascii="Times New Roman" w:hAnsi="Times New Roman" w:cs="Times New Roman"/>
                <w:sz w:val="24"/>
                <w:szCs w:val="24"/>
              </w:rPr>
              <w:t xml:space="preserve">, mida praeguse valitsuse </w:t>
            </w:r>
            <w:r w:rsidR="009252E1" w:rsidRPr="006A3A14">
              <w:rPr>
                <w:rFonts w:ascii="Times New Roman" w:hAnsi="Times New Roman" w:cs="Times New Roman"/>
                <w:sz w:val="24"/>
                <w:szCs w:val="24"/>
              </w:rPr>
              <w:t>tegevusprogrammis ette nähtud</w:t>
            </w:r>
            <w:r w:rsidR="00BA4E8B" w:rsidRPr="006A3A14">
              <w:rPr>
                <w:rFonts w:ascii="Times New Roman" w:hAnsi="Times New Roman" w:cs="Times New Roman"/>
                <w:sz w:val="24"/>
                <w:szCs w:val="24"/>
              </w:rPr>
              <w:t xml:space="preserve"> ei </w:t>
            </w:r>
            <w:r w:rsidR="00BA4E8B" w:rsidRPr="00E82931">
              <w:rPr>
                <w:rFonts w:ascii="Times New Roman" w:hAnsi="Times New Roman" w:cs="Times New Roman"/>
                <w:sz w:val="24"/>
                <w:szCs w:val="24"/>
              </w:rPr>
              <w:t>ole</w:t>
            </w:r>
            <w:r w:rsidR="009252E1" w:rsidRPr="00E82931">
              <w:rPr>
                <w:rFonts w:ascii="Times New Roman" w:hAnsi="Times New Roman" w:cs="Times New Roman"/>
                <w:sz w:val="24"/>
                <w:szCs w:val="24"/>
              </w:rPr>
              <w:t xml:space="preserve">. </w:t>
            </w:r>
            <w:proofErr w:type="spellStart"/>
            <w:r w:rsidR="009252E1" w:rsidRPr="00E82931">
              <w:rPr>
                <w:rFonts w:ascii="Times New Roman" w:hAnsi="Times New Roman" w:cs="Times New Roman"/>
                <w:sz w:val="24"/>
                <w:szCs w:val="24"/>
              </w:rPr>
              <w:t>EPIKoja</w:t>
            </w:r>
            <w:proofErr w:type="spellEnd"/>
            <w:r w:rsidR="009252E1" w:rsidRPr="00E82931">
              <w:rPr>
                <w:rFonts w:ascii="Times New Roman" w:hAnsi="Times New Roman" w:cs="Times New Roman"/>
                <w:sz w:val="24"/>
                <w:szCs w:val="24"/>
              </w:rPr>
              <w:t xml:space="preserve"> kirjas viidatud </w:t>
            </w:r>
            <w:r w:rsidR="00892084" w:rsidRPr="00E82931">
              <w:rPr>
                <w:rFonts w:ascii="Times New Roman" w:hAnsi="Times New Roman" w:cs="Times New Roman"/>
                <w:sz w:val="24"/>
                <w:szCs w:val="24"/>
              </w:rPr>
              <w:t xml:space="preserve">SVVVS eelnõu menetluse raames tellitud analüüsi tellis </w:t>
            </w:r>
            <w:r w:rsidR="008E716B" w:rsidRPr="00E82931">
              <w:rPr>
                <w:rFonts w:ascii="Times New Roman" w:hAnsi="Times New Roman" w:cs="Times New Roman"/>
                <w:sz w:val="24"/>
                <w:szCs w:val="24"/>
              </w:rPr>
              <w:t>a</w:t>
            </w:r>
            <w:r w:rsidR="00EA4CCB" w:rsidRPr="00E82931">
              <w:rPr>
                <w:rFonts w:ascii="Times New Roman" w:hAnsi="Times New Roman" w:cs="Times New Roman"/>
                <w:sz w:val="24"/>
                <w:szCs w:val="24"/>
              </w:rPr>
              <w:t>dvokaadibüroolt Sorainen Justiits- ja Digiministeerium</w:t>
            </w:r>
            <w:r w:rsidR="0047063C" w:rsidRPr="00E82931">
              <w:rPr>
                <w:rFonts w:ascii="Times New Roman" w:hAnsi="Times New Roman" w:cs="Times New Roman"/>
                <w:sz w:val="24"/>
                <w:szCs w:val="24"/>
              </w:rPr>
              <w:t xml:space="preserve"> - </w:t>
            </w:r>
            <w:r w:rsidR="00EA4CCB" w:rsidRPr="00E82931">
              <w:rPr>
                <w:rFonts w:ascii="Times New Roman" w:hAnsi="Times New Roman" w:cs="Times New Roman"/>
                <w:sz w:val="24"/>
                <w:szCs w:val="24"/>
              </w:rPr>
              <w:t xml:space="preserve">Majandus- ja Kommunikatsiooniministeeriumil puudub sellele ligipääs ning täpsem informatsioon selle kohta.  </w:t>
            </w:r>
          </w:p>
        </w:tc>
      </w:tr>
    </w:tbl>
    <w:p w14:paraId="213455CB" w14:textId="77777777" w:rsidR="008C1CF0" w:rsidRPr="00BD4486" w:rsidRDefault="008C1CF0" w:rsidP="008C1CF0">
      <w:pPr>
        <w:rPr>
          <w:rFonts w:ascii="Times New Roman" w:hAnsi="Times New Roman" w:cs="Times New Roman"/>
          <w:sz w:val="24"/>
          <w:szCs w:val="24"/>
        </w:rPr>
      </w:pPr>
    </w:p>
    <w:sectPr w:rsidR="008C1CF0" w:rsidRPr="00BD4486" w:rsidSect="008C1CF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339D" w14:textId="77777777" w:rsidR="00A9662D" w:rsidRDefault="00A9662D" w:rsidP="00904B65">
      <w:pPr>
        <w:spacing w:after="0" w:line="240" w:lineRule="auto"/>
      </w:pPr>
      <w:r>
        <w:separator/>
      </w:r>
    </w:p>
  </w:endnote>
  <w:endnote w:type="continuationSeparator" w:id="0">
    <w:p w14:paraId="3CF42392" w14:textId="77777777" w:rsidR="00A9662D" w:rsidRDefault="00A9662D" w:rsidP="0090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INPro">
    <w:panose1 w:val="00000000000000000000"/>
    <w:charset w:val="00"/>
    <w:family w:val="swiss"/>
    <w:notTrueType/>
    <w:pitch w:val="variable"/>
    <w:sig w:usb0="A00002BF" w:usb1="4000207B" w:usb2="00000008"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932148"/>
      <w:docPartObj>
        <w:docPartGallery w:val="Page Numbers (Bottom of Page)"/>
        <w:docPartUnique/>
      </w:docPartObj>
    </w:sdtPr>
    <w:sdtContent>
      <w:p w14:paraId="2ABD29A1" w14:textId="52C8767E" w:rsidR="00930960" w:rsidRDefault="00930960">
        <w:pPr>
          <w:pStyle w:val="Jalus"/>
          <w:jc w:val="center"/>
        </w:pPr>
        <w:r>
          <w:fldChar w:fldCharType="begin"/>
        </w:r>
        <w:r>
          <w:instrText>PAGE   \* MERGEFORMAT</w:instrText>
        </w:r>
        <w:r>
          <w:fldChar w:fldCharType="separate"/>
        </w:r>
        <w:r>
          <w:t>2</w:t>
        </w:r>
        <w:r>
          <w:fldChar w:fldCharType="end"/>
        </w:r>
      </w:p>
    </w:sdtContent>
  </w:sdt>
  <w:p w14:paraId="5F42C220" w14:textId="77777777" w:rsidR="00930960" w:rsidRDefault="009309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7317" w14:textId="77777777" w:rsidR="00A9662D" w:rsidRDefault="00A9662D" w:rsidP="00904B65">
      <w:pPr>
        <w:spacing w:after="0" w:line="240" w:lineRule="auto"/>
      </w:pPr>
      <w:r>
        <w:separator/>
      </w:r>
    </w:p>
  </w:footnote>
  <w:footnote w:type="continuationSeparator" w:id="0">
    <w:p w14:paraId="7E0D8365" w14:textId="77777777" w:rsidR="00A9662D" w:rsidRDefault="00A9662D" w:rsidP="00904B65">
      <w:pPr>
        <w:spacing w:after="0" w:line="240" w:lineRule="auto"/>
      </w:pPr>
      <w:r>
        <w:continuationSeparator/>
      </w:r>
    </w:p>
  </w:footnote>
  <w:footnote w:id="1">
    <w:p w14:paraId="792D390A" w14:textId="77777777" w:rsidR="00C3649F" w:rsidRPr="00602306" w:rsidRDefault="00C3649F" w:rsidP="00C3649F">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Sepper, M.-L (2024), Soolise võrdõiguslikkuse seaduse ja võrdse kohtlemise seaduse rakendamine. Kohtute ja võrdõigusvoliniku praktika analüüs. Veebis kättesaadav: </w:t>
      </w:r>
      <w:hyperlink r:id="rId1" w:history="1">
        <w:r w:rsidRPr="00602306">
          <w:rPr>
            <w:rStyle w:val="Hperlink"/>
            <w:rFonts w:ascii="Times New Roman" w:hAnsi="Times New Roman" w:cs="Times New Roman"/>
          </w:rPr>
          <w:t>https://www.praxis.ee/uploads/2025/01/SoVS%20ja%20V%C3%B5rdKS%20rakendamise%20anal%C3%BC%C3%BCs.pdf</w:t>
        </w:r>
      </w:hyperlink>
      <w:r w:rsidRPr="00602306">
        <w:rPr>
          <w:rFonts w:ascii="Times New Roman" w:hAnsi="Times New Roman" w:cs="Times New Roman"/>
        </w:rPr>
        <w:t>.</w:t>
      </w:r>
    </w:p>
  </w:footnote>
  <w:footnote w:id="2">
    <w:p w14:paraId="6B22352E" w14:textId="34C85D5A" w:rsidR="006933D9" w:rsidRPr="00602306" w:rsidRDefault="006933D9" w:rsidP="006933D9">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Näiteks võrdse kohtlemise võrgustiku 2021. aasta </w:t>
      </w:r>
      <w:r w:rsidRPr="00602306">
        <w:rPr>
          <w:rFonts w:ascii="Times New Roman" w:hAnsi="Times New Roman" w:cs="Times New Roman"/>
        </w:rPr>
        <w:t xml:space="preserve">ühisaruanne Eesti kolmanda üldise korralise ülevaatuse (UPR) jaoks. Veebis kättesaadav: </w:t>
      </w:r>
      <w:hyperlink r:id="rId2" w:history="1">
        <w:r w:rsidR="00167AF7" w:rsidRPr="00A97B69">
          <w:rPr>
            <w:rStyle w:val="Hperlink"/>
            <w:rFonts w:ascii="Times New Roman" w:hAnsi="Times New Roman" w:cs="Times New Roman"/>
          </w:rPr>
          <w:t>https://humanrights.ee/app/uploads/2020/12/UPR-EST-uus.pdf</w:t>
        </w:r>
      </w:hyperlink>
      <w:r w:rsidRPr="00602306">
        <w:rPr>
          <w:rFonts w:ascii="Times New Roman" w:hAnsi="Times New Roman" w:cs="Times New Roman"/>
        </w:rPr>
        <w:t>.</w:t>
      </w:r>
    </w:p>
  </w:footnote>
  <w:footnote w:id="3">
    <w:p w14:paraId="1A5F22EB" w14:textId="070E753D" w:rsidR="006933D9" w:rsidRPr="00602306" w:rsidRDefault="006933D9" w:rsidP="006933D9">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w:t>
      </w:r>
      <w:r w:rsidRPr="00602306">
        <w:rPr>
          <w:rFonts w:ascii="Times New Roman" w:hAnsi="Times New Roman" w:cs="Times New Roman"/>
        </w:rPr>
        <w:t xml:space="preserve">Committee on the Elimination of Discrimination against Women (2024, Concluding observations on the seventh periodic report of Estonia. Veebis kättesaadav: </w:t>
      </w:r>
      <w:hyperlink r:id="rId3" w:history="1">
        <w:r w:rsidR="00167AF7" w:rsidRPr="00A97B69">
          <w:rPr>
            <w:rStyle w:val="Hperlink"/>
            <w:rFonts w:ascii="Times New Roman" w:hAnsi="Times New Roman" w:cs="Times New Roman"/>
          </w:rPr>
          <w:t>https://docs.un.org/en/CEDAW/C/EST/CO/7</w:t>
        </w:r>
      </w:hyperlink>
      <w:r w:rsidRPr="00602306">
        <w:rPr>
          <w:rFonts w:ascii="Times New Roman" w:hAnsi="Times New Roman" w:cs="Times New Roman"/>
        </w:rPr>
        <w:t xml:space="preserve">.  </w:t>
      </w:r>
    </w:p>
  </w:footnote>
  <w:footnote w:id="4">
    <w:p w14:paraId="4ECB58ED" w14:textId="77777777" w:rsidR="006933D9" w:rsidRPr="00602306" w:rsidRDefault="006933D9" w:rsidP="006933D9">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ECRI (2015) </w:t>
      </w:r>
      <w:r w:rsidRPr="00602306">
        <w:rPr>
          <w:rFonts w:ascii="Times New Roman" w:hAnsi="Times New Roman" w:cs="Times New Roman"/>
        </w:rPr>
        <w:t xml:space="preserve">Report on Estonia (5th monitoring cycle), 16.06.2015. Veebis kättesaadav: </w:t>
      </w:r>
      <w:hyperlink r:id="rId4" w:history="1">
        <w:r w:rsidRPr="00602306">
          <w:rPr>
            <w:rStyle w:val="Hperlink"/>
            <w:rFonts w:ascii="Times New Roman" w:hAnsi="Times New Roman" w:cs="Times New Roman"/>
          </w:rPr>
          <w:t>https://rm.coe.int/fifth-report-on-estonia-estonian-translation-/16808b56f2</w:t>
        </w:r>
      </w:hyperlink>
      <w:r w:rsidRPr="00602306">
        <w:rPr>
          <w:rFonts w:ascii="Times New Roman" w:hAnsi="Times New Roman" w:cs="Times New Roman"/>
        </w:rPr>
        <w:t>.</w:t>
      </w:r>
    </w:p>
  </w:footnote>
  <w:footnote w:id="5">
    <w:p w14:paraId="6A1F67D8" w14:textId="77777777" w:rsidR="006933D9" w:rsidRDefault="006933D9" w:rsidP="006933D9">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Euroopa Nõukogu inimõiguste voliniku </w:t>
      </w:r>
      <w:r w:rsidRPr="00602306">
        <w:rPr>
          <w:rFonts w:ascii="Times New Roman" w:hAnsi="Times New Roman" w:cs="Times New Roman"/>
        </w:rPr>
        <w:t xml:space="preserve">Dunja Mijatovići raport 11.–15. juunini 2018 toimunud Eesti visiidi kohta. Veebis kättesaadav: </w:t>
      </w:r>
      <w:hyperlink r:id="rId5" w:history="1">
        <w:r w:rsidRPr="00602306">
          <w:rPr>
            <w:rStyle w:val="Hperlink"/>
            <w:rFonts w:ascii="Times New Roman" w:hAnsi="Times New Roman" w:cs="Times New Roman"/>
          </w:rPr>
          <w:t>https://rm.coe.int/euroopa-noukogu-inimoiguste-voliniku-dunja-mijatovici-raport-11-15-juu/16808de6a3</w:t>
        </w:r>
      </w:hyperlink>
      <w:r w:rsidRPr="00602306">
        <w:rPr>
          <w:rFonts w:ascii="Times New Roman" w:hAnsi="Times New Roman" w:cs="Times New Roman"/>
        </w:rPr>
        <w:t>.</w:t>
      </w:r>
      <w:r>
        <w:rPr>
          <w:rFonts w:ascii="Times New Roman" w:hAnsi="Times New Roman" w:cs="Times New Roman"/>
        </w:rPr>
        <w:t xml:space="preserve"> </w:t>
      </w:r>
    </w:p>
  </w:footnote>
  <w:footnote w:id="6">
    <w:p w14:paraId="22047EFA" w14:textId="2A299AD6" w:rsidR="00E24B71" w:rsidRPr="00602306" w:rsidRDefault="00E24B71" w:rsidP="00E24B71">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Sepper, M.-L (2025), </w:t>
      </w:r>
      <w:r w:rsidRPr="00602306">
        <w:rPr>
          <w:rFonts w:ascii="Times New Roman" w:hAnsi="Times New Roman" w:cs="Times New Roman"/>
        </w:rPr>
        <w:t xml:space="preserve">Country report. Transposition and implementation at national level of Council Directives 2000/43 and 2000/78. Estonia. European network of legal experts in gender equality and non-discrimination. Veebis kättesaadav: </w:t>
      </w:r>
      <w:hyperlink r:id="rId6" w:history="1">
        <w:r w:rsidRPr="00602306">
          <w:rPr>
            <w:rStyle w:val="Hperlink"/>
            <w:rFonts w:ascii="Times New Roman" w:hAnsi="Times New Roman" w:cs="Times New Roman"/>
          </w:rPr>
          <w:t>https://www.equalitylaw.eu/downloads/6396-estonia-country-report-non-discrimination-2025</w:t>
        </w:r>
      </w:hyperlink>
      <w:r w:rsidRPr="00602306">
        <w:rPr>
          <w:rFonts w:ascii="Times New Roman" w:hAnsi="Times New Roman" w:cs="Times New Roman"/>
        </w:rPr>
        <w:t xml:space="preserve">. </w:t>
      </w:r>
    </w:p>
  </w:footnote>
  <w:footnote w:id="7">
    <w:p w14:paraId="261ECBFB" w14:textId="77777777" w:rsidR="00DE5145" w:rsidRPr="00602306" w:rsidRDefault="00DE5145" w:rsidP="00DE5145">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w:t>
      </w:r>
      <w:r w:rsidRPr="00602306">
        <w:rPr>
          <w:rFonts w:ascii="Times New Roman" w:hAnsi="Times New Roman" w:cs="Times New Roman"/>
        </w:rPr>
        <w:t>Guerrero, M. (2020). Strategic litigation in EU gender equality law. European network of legal experts in</w:t>
      </w:r>
    </w:p>
    <w:p w14:paraId="06842278" w14:textId="77777777" w:rsidR="00DE5145" w:rsidRPr="00602306" w:rsidRDefault="00DE5145" w:rsidP="00DE5145">
      <w:pPr>
        <w:pStyle w:val="Allmrkusetekst"/>
        <w:jc w:val="both"/>
        <w:rPr>
          <w:rFonts w:ascii="Times New Roman" w:hAnsi="Times New Roman" w:cs="Times New Roman"/>
        </w:rPr>
      </w:pPr>
      <w:r w:rsidRPr="00602306">
        <w:rPr>
          <w:rFonts w:ascii="Times New Roman" w:hAnsi="Times New Roman" w:cs="Times New Roman"/>
        </w:rPr>
        <w:t xml:space="preserve">gender equality and non-discrimination, lk 106. Kättesaadav veebis: </w:t>
      </w:r>
      <w:hyperlink r:id="rId7" w:history="1">
        <w:r w:rsidRPr="00602306">
          <w:rPr>
            <w:rStyle w:val="Hperlink"/>
            <w:rFonts w:ascii="Times New Roman" w:hAnsi="Times New Roman" w:cs="Times New Roman"/>
          </w:rPr>
          <w:t>https://www.equalitylaw.eu/downloads/5123-strategic-litigation-in-eu-gender-equality-law-pdf-1-19-mb</w:t>
        </w:r>
      </w:hyperlink>
      <w:r w:rsidRPr="00602306">
        <w:rPr>
          <w:rFonts w:ascii="Times New Roman" w:hAnsi="Times New Roman" w:cs="Times New Roman"/>
        </w:rPr>
        <w:t xml:space="preserve">. </w:t>
      </w:r>
    </w:p>
  </w:footnote>
  <w:footnote w:id="8">
    <w:p w14:paraId="162B179C" w14:textId="77777777" w:rsidR="00DE5145" w:rsidRPr="00602306" w:rsidRDefault="00DE5145" w:rsidP="00DE5145">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Chopin, I. ja </w:t>
      </w:r>
      <w:r w:rsidRPr="00602306">
        <w:rPr>
          <w:rFonts w:ascii="Times New Roman" w:hAnsi="Times New Roman" w:cs="Times New Roman"/>
        </w:rPr>
        <w:t xml:space="preserve">Germaine, C. (2024). A comparative analysis of non-discrimination law in Europe 2024. European network of legal experts in gender equality and non-discrimination, lk 103. Kättesaadav veebis: </w:t>
      </w:r>
      <w:hyperlink r:id="rId8" w:history="1">
        <w:r w:rsidRPr="00602306">
          <w:rPr>
            <w:rStyle w:val="Hperlink"/>
            <w:rFonts w:ascii="Times New Roman" w:hAnsi="Times New Roman" w:cs="Times New Roman"/>
          </w:rPr>
          <w:t>https://www.equalitylaw.eu/downloads/6276-a-comparative-analysis-of-non-discrimination-law-in-europe-2024</w:t>
        </w:r>
      </w:hyperlink>
      <w:r w:rsidRPr="00602306">
        <w:rPr>
          <w:rFonts w:ascii="Times New Roman" w:hAnsi="Times New Roman" w:cs="Times New Roman"/>
        </w:rPr>
        <w:t xml:space="preserve">. </w:t>
      </w:r>
    </w:p>
  </w:footnote>
  <w:footnote w:id="9">
    <w:p w14:paraId="0E357020" w14:textId="77777777" w:rsidR="00DE5145" w:rsidRPr="00602306" w:rsidRDefault="00DE5145" w:rsidP="00DE5145">
      <w:pPr>
        <w:pStyle w:val="Allmrkusetekst"/>
        <w:jc w:val="both"/>
        <w:rPr>
          <w:rFonts w:ascii="Times New Roman" w:hAnsi="Times New Roman" w:cs="Times New Roman"/>
        </w:rPr>
      </w:pPr>
      <w:r w:rsidRPr="00602306">
        <w:rPr>
          <w:rStyle w:val="Allmrkuseviide"/>
          <w:rFonts w:ascii="Times New Roman" w:hAnsi="Times New Roman" w:cs="Times New Roman"/>
        </w:rPr>
        <w:footnoteRef/>
      </w:r>
      <w:r w:rsidRPr="00602306">
        <w:rPr>
          <w:rFonts w:ascii="Times New Roman" w:hAnsi="Times New Roman" w:cs="Times New Roman"/>
        </w:rPr>
        <w:t xml:space="preserve"> </w:t>
      </w:r>
      <w:r w:rsidRPr="00602306">
        <w:rPr>
          <w:rFonts w:ascii="Times New Roman" w:hAnsi="Times New Roman" w:cs="Times New Roman"/>
        </w:rPr>
        <w:t>Equality Law in Practice Working Group (2022). Equality Bodies working on cases without an identifiable</w:t>
      </w:r>
    </w:p>
    <w:p w14:paraId="331B34CC" w14:textId="77777777" w:rsidR="00DE5145" w:rsidRDefault="00DE5145" w:rsidP="00DE5145">
      <w:pPr>
        <w:pStyle w:val="Allmrkusetekst"/>
        <w:jc w:val="both"/>
        <w:rPr>
          <w:rFonts w:ascii="Times New Roman" w:hAnsi="Times New Roman" w:cs="Times New Roman"/>
        </w:rPr>
      </w:pPr>
      <w:r w:rsidRPr="00602306">
        <w:rPr>
          <w:rFonts w:ascii="Times New Roman" w:hAnsi="Times New Roman" w:cs="Times New Roman"/>
        </w:rPr>
        <w:t xml:space="preserve">victim: Actio popularis. Equinet. Kättesaadav veebis: </w:t>
      </w:r>
      <w:hyperlink r:id="rId9" w:history="1">
        <w:r w:rsidRPr="00602306">
          <w:rPr>
            <w:rStyle w:val="Hperlink"/>
            <w:rFonts w:ascii="Times New Roman" w:hAnsi="Times New Roman" w:cs="Times New Roman"/>
          </w:rPr>
          <w:t>https://equineteurope.org/wp-content/uploads/2023/04/Action-Popularis-Discussion-Paper_Final.pdf</w:t>
        </w:r>
      </w:hyperlink>
      <w:r w:rsidRPr="00602306">
        <w:rPr>
          <w:rFonts w:ascii="Times New Roman" w:hAnsi="Times New Roman" w:cs="Times New Roman"/>
        </w:rPr>
        <w:t>.</w:t>
      </w:r>
      <w:r>
        <w:rPr>
          <w:rFonts w:ascii="Times New Roman" w:hAnsi="Times New Roman" w:cs="Times New Roman"/>
        </w:rPr>
        <w:t xml:space="preserve"> </w:t>
      </w:r>
    </w:p>
  </w:footnote>
  <w:footnote w:id="10">
    <w:p w14:paraId="19C407E2" w14:textId="46777A17" w:rsidR="00904B65" w:rsidRPr="00167AF7" w:rsidRDefault="00904B65" w:rsidP="00904B65">
      <w:pPr>
        <w:pStyle w:val="Allmrkusetekst"/>
        <w:rPr>
          <w:rFonts w:ascii="Times New Roman" w:hAnsi="Times New Roman" w:cs="Times New Roman"/>
        </w:rPr>
      </w:pPr>
      <w:r w:rsidRPr="00167AF7">
        <w:rPr>
          <w:rStyle w:val="Allmrkuseviide"/>
          <w:rFonts w:ascii="Times New Roman" w:hAnsi="Times New Roman" w:cs="Times New Roman"/>
        </w:rPr>
        <w:footnoteRef/>
      </w:r>
      <w:r w:rsidRPr="00167AF7">
        <w:rPr>
          <w:rFonts w:ascii="Times New Roman" w:hAnsi="Times New Roman" w:cs="Times New Roman"/>
        </w:rPr>
        <w:t xml:space="preserve"> Võrdse kohtlemise võrgustiku liikmed on: Eesti Inimõiguste Keskus, Eesti Lastekaitse Liit, Eesti LGBT Ühing, Eesti Noorteühenduste Liit, Eesti Pagulasabi, Eesti Puuetega Inimeste Koda, Eesti Vegan Selts, Eesti </w:t>
      </w:r>
      <w:r w:rsidRPr="00167AF7">
        <w:rPr>
          <w:rFonts w:ascii="Times New Roman" w:hAnsi="Times New Roman" w:cs="Times New Roman"/>
        </w:rPr>
        <w:t>Üliõpilaskondade Liit, Naiste Tugi- ja Teabekeskus</w:t>
      </w:r>
      <w:r w:rsidR="007D1B7E" w:rsidRPr="00167AF7">
        <w:rPr>
          <w:rFonts w:ascii="Times New Roman" w:hAnsi="Times New Roman" w:cs="Times New Roman"/>
        </w:rPr>
        <w:t xml:space="preserve">, </w:t>
      </w:r>
      <w:r w:rsidRPr="00167AF7">
        <w:rPr>
          <w:rFonts w:ascii="Times New Roman" w:hAnsi="Times New Roman" w:cs="Times New Roman"/>
        </w:rPr>
        <w:t>Feministeerium</w:t>
      </w:r>
      <w:r w:rsidR="007D1B7E" w:rsidRPr="00167AF7">
        <w:rPr>
          <w:rFonts w:ascii="Times New Roman" w:hAnsi="Times New Roman" w:cs="Times New Roman"/>
        </w:rPr>
        <w:t xml:space="preserve">, </w:t>
      </w:r>
      <w:r w:rsidRPr="00167AF7">
        <w:rPr>
          <w:rFonts w:ascii="Times New Roman" w:hAnsi="Times New Roman" w:cs="Times New Roman"/>
        </w:rPr>
        <w:t>URALIC Keskus</w:t>
      </w:r>
    </w:p>
  </w:footnote>
  <w:footnote w:id="11">
    <w:p w14:paraId="2AD251F5" w14:textId="4D46A308" w:rsidR="00010FD3" w:rsidRPr="00167AF7" w:rsidRDefault="00010FD3" w:rsidP="00010FD3">
      <w:pPr>
        <w:pStyle w:val="Allmrkusetekst"/>
        <w:rPr>
          <w:rFonts w:ascii="Times New Roman" w:hAnsi="Times New Roman" w:cs="Times New Roman"/>
        </w:rPr>
      </w:pPr>
      <w:r w:rsidRPr="00167AF7">
        <w:rPr>
          <w:rStyle w:val="Allmrkuseviide"/>
          <w:rFonts w:ascii="Times New Roman" w:hAnsi="Times New Roman" w:cs="Times New Roman"/>
        </w:rPr>
        <w:footnoteRef/>
      </w:r>
      <w:r w:rsidRPr="00167AF7">
        <w:rPr>
          <w:rFonts w:ascii="Times New Roman" w:hAnsi="Times New Roman" w:cs="Times New Roman"/>
        </w:rPr>
        <w:t xml:space="preserve"> PRAXIS ja võrdse kohtlemise võrgustik. 2023. E-kiri: Arvamuse avaldamine Eesti seisukohtade kujundamiseks </w:t>
      </w:r>
      <w:r w:rsidRPr="00167AF7">
        <w:rPr>
          <w:rFonts w:ascii="Times New Roman" w:hAnsi="Times New Roman" w:cs="Times New Roman"/>
        </w:rPr>
        <w:t>võrdõigusasutuste direktiivide eelnõude kohta, 6.01.2023.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BD1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48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75C1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9797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9E3C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2FB97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E034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5845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466C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49AFF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8DB33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7F604D"/>
    <w:multiLevelType w:val="hybridMultilevel"/>
    <w:tmpl w:val="47E47CA2"/>
    <w:lvl w:ilvl="0" w:tplc="7A906586">
      <w:start w:val="2021"/>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C1233D3"/>
    <w:multiLevelType w:val="hybridMultilevel"/>
    <w:tmpl w:val="BC00C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FAF0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9860FA"/>
    <w:multiLevelType w:val="hybridMultilevel"/>
    <w:tmpl w:val="6E066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8388C"/>
    <w:multiLevelType w:val="hybridMultilevel"/>
    <w:tmpl w:val="BC00C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834900"/>
    <w:multiLevelType w:val="hybridMultilevel"/>
    <w:tmpl w:val="6E066C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08911AE"/>
    <w:multiLevelType w:val="hybridMultilevel"/>
    <w:tmpl w:val="43BAC13A"/>
    <w:lvl w:ilvl="0" w:tplc="775ED22C">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8" w15:restartNumberingAfterBreak="0">
    <w:nsid w:val="46C8AC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683699"/>
    <w:multiLevelType w:val="hybridMultilevel"/>
    <w:tmpl w:val="73D6451A"/>
    <w:lvl w:ilvl="0" w:tplc="0425000F">
      <w:start w:val="1"/>
      <w:numFmt w:val="decimal"/>
      <w:lvlText w:val="%1."/>
      <w:lvlJc w:val="left"/>
      <w:pPr>
        <w:ind w:left="360" w:hanging="360"/>
      </w:pPr>
      <w:rPr>
        <w:b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0" w15:restartNumberingAfterBreak="0">
    <w:nsid w:val="4AD10183"/>
    <w:multiLevelType w:val="hybridMultilevel"/>
    <w:tmpl w:val="6E066C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EC50EE9"/>
    <w:multiLevelType w:val="multilevel"/>
    <w:tmpl w:val="692C4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C46E2"/>
    <w:multiLevelType w:val="hybridMultilevel"/>
    <w:tmpl w:val="6E066C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93916E6"/>
    <w:multiLevelType w:val="hybridMultilevel"/>
    <w:tmpl w:val="BC00C7B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E8A179B"/>
    <w:multiLevelType w:val="hybridMultilevel"/>
    <w:tmpl w:val="CE5C254E"/>
    <w:lvl w:ilvl="0" w:tplc="036A55A4">
      <w:start w:val="1"/>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47B74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B8682A"/>
    <w:multiLevelType w:val="multilevel"/>
    <w:tmpl w:val="FC0CF630"/>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 w15:restartNumberingAfterBreak="0">
    <w:nsid w:val="744E13A8"/>
    <w:multiLevelType w:val="multilevel"/>
    <w:tmpl w:val="84CE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2502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1888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95951">
    <w:abstractNumId w:val="21"/>
  </w:num>
  <w:num w:numId="3" w16cid:durableId="1673216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067638">
    <w:abstractNumId w:val="10"/>
  </w:num>
  <w:num w:numId="5" w16cid:durableId="1714960979">
    <w:abstractNumId w:val="7"/>
  </w:num>
  <w:num w:numId="6" w16cid:durableId="964507203">
    <w:abstractNumId w:val="2"/>
  </w:num>
  <w:num w:numId="7" w16cid:durableId="1466241812">
    <w:abstractNumId w:val="0"/>
  </w:num>
  <w:num w:numId="8" w16cid:durableId="401486340">
    <w:abstractNumId w:val="1"/>
  </w:num>
  <w:num w:numId="9" w16cid:durableId="1275330929">
    <w:abstractNumId w:val="8"/>
  </w:num>
  <w:num w:numId="10" w16cid:durableId="1275869958">
    <w:abstractNumId w:val="18"/>
  </w:num>
  <w:num w:numId="11" w16cid:durableId="932006044">
    <w:abstractNumId w:val="13"/>
  </w:num>
  <w:num w:numId="12" w16cid:durableId="1793092072">
    <w:abstractNumId w:val="3"/>
  </w:num>
  <w:num w:numId="13" w16cid:durableId="1001543634">
    <w:abstractNumId w:val="4"/>
  </w:num>
  <w:num w:numId="14" w16cid:durableId="1512061514">
    <w:abstractNumId w:val="9"/>
  </w:num>
  <w:num w:numId="15" w16cid:durableId="157814634">
    <w:abstractNumId w:val="28"/>
  </w:num>
  <w:num w:numId="16" w16cid:durableId="1714160105">
    <w:abstractNumId w:val="5"/>
  </w:num>
  <w:num w:numId="17" w16cid:durableId="1171486117">
    <w:abstractNumId w:val="25"/>
  </w:num>
  <w:num w:numId="18" w16cid:durableId="21562581">
    <w:abstractNumId w:val="6"/>
  </w:num>
  <w:num w:numId="19" w16cid:durableId="50465890">
    <w:abstractNumId w:val="11"/>
  </w:num>
  <w:num w:numId="20" w16cid:durableId="691230475">
    <w:abstractNumId w:val="23"/>
  </w:num>
  <w:num w:numId="21" w16cid:durableId="431710420">
    <w:abstractNumId w:val="15"/>
  </w:num>
  <w:num w:numId="22" w16cid:durableId="1749620149">
    <w:abstractNumId w:val="12"/>
  </w:num>
  <w:num w:numId="23" w16cid:durableId="2132894624">
    <w:abstractNumId w:val="27"/>
  </w:num>
  <w:num w:numId="24" w16cid:durableId="902714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527525">
    <w:abstractNumId w:val="24"/>
  </w:num>
  <w:num w:numId="26" w16cid:durableId="1538815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4579842">
    <w:abstractNumId w:val="14"/>
  </w:num>
  <w:num w:numId="28" w16cid:durableId="516700023">
    <w:abstractNumId w:val="22"/>
  </w:num>
  <w:num w:numId="29" w16cid:durableId="597954382">
    <w:abstractNumId w:val="20"/>
  </w:num>
  <w:num w:numId="30" w16cid:durableId="1193764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F0"/>
    <w:rsid w:val="0000032E"/>
    <w:rsid w:val="00002732"/>
    <w:rsid w:val="000035AC"/>
    <w:rsid w:val="00003FF4"/>
    <w:rsid w:val="000041F7"/>
    <w:rsid w:val="00004442"/>
    <w:rsid w:val="00004E9D"/>
    <w:rsid w:val="00005FCB"/>
    <w:rsid w:val="00005FEB"/>
    <w:rsid w:val="000063AC"/>
    <w:rsid w:val="0000663E"/>
    <w:rsid w:val="00006ACD"/>
    <w:rsid w:val="00007CC7"/>
    <w:rsid w:val="0001041A"/>
    <w:rsid w:val="00010A1E"/>
    <w:rsid w:val="00010FD3"/>
    <w:rsid w:val="000115B1"/>
    <w:rsid w:val="000123ED"/>
    <w:rsid w:val="000126EA"/>
    <w:rsid w:val="0001352F"/>
    <w:rsid w:val="00014DDB"/>
    <w:rsid w:val="00014E7E"/>
    <w:rsid w:val="0001745F"/>
    <w:rsid w:val="0002100E"/>
    <w:rsid w:val="00022373"/>
    <w:rsid w:val="000226A3"/>
    <w:rsid w:val="00023B15"/>
    <w:rsid w:val="000242FD"/>
    <w:rsid w:val="000247FF"/>
    <w:rsid w:val="0002484F"/>
    <w:rsid w:val="00025903"/>
    <w:rsid w:val="00027EBF"/>
    <w:rsid w:val="00031726"/>
    <w:rsid w:val="00031B00"/>
    <w:rsid w:val="00032550"/>
    <w:rsid w:val="000330EB"/>
    <w:rsid w:val="00033361"/>
    <w:rsid w:val="00034C12"/>
    <w:rsid w:val="000370BE"/>
    <w:rsid w:val="0004362F"/>
    <w:rsid w:val="0004598C"/>
    <w:rsid w:val="000477E3"/>
    <w:rsid w:val="00050061"/>
    <w:rsid w:val="00050459"/>
    <w:rsid w:val="00051EEF"/>
    <w:rsid w:val="000531BC"/>
    <w:rsid w:val="0005340F"/>
    <w:rsid w:val="000538F5"/>
    <w:rsid w:val="00054531"/>
    <w:rsid w:val="000545CD"/>
    <w:rsid w:val="00054D00"/>
    <w:rsid w:val="0005629B"/>
    <w:rsid w:val="0005678C"/>
    <w:rsid w:val="00056B02"/>
    <w:rsid w:val="000572AA"/>
    <w:rsid w:val="00057F49"/>
    <w:rsid w:val="000607A4"/>
    <w:rsid w:val="00060DF0"/>
    <w:rsid w:val="000618DB"/>
    <w:rsid w:val="00061BC5"/>
    <w:rsid w:val="0006281B"/>
    <w:rsid w:val="00062ABA"/>
    <w:rsid w:val="000647F2"/>
    <w:rsid w:val="0006662A"/>
    <w:rsid w:val="000668B1"/>
    <w:rsid w:val="00067313"/>
    <w:rsid w:val="00070C4B"/>
    <w:rsid w:val="00070C50"/>
    <w:rsid w:val="0007198A"/>
    <w:rsid w:val="00072F0D"/>
    <w:rsid w:val="0007355F"/>
    <w:rsid w:val="00073F0B"/>
    <w:rsid w:val="000749CD"/>
    <w:rsid w:val="00075390"/>
    <w:rsid w:val="00075571"/>
    <w:rsid w:val="0007633D"/>
    <w:rsid w:val="00076FB4"/>
    <w:rsid w:val="00077347"/>
    <w:rsid w:val="000778E6"/>
    <w:rsid w:val="00080E27"/>
    <w:rsid w:val="000826D6"/>
    <w:rsid w:val="00083315"/>
    <w:rsid w:val="00083A2D"/>
    <w:rsid w:val="00086393"/>
    <w:rsid w:val="00086B03"/>
    <w:rsid w:val="00086EE0"/>
    <w:rsid w:val="000876D1"/>
    <w:rsid w:val="000876F4"/>
    <w:rsid w:val="000877AA"/>
    <w:rsid w:val="00087A90"/>
    <w:rsid w:val="00087D76"/>
    <w:rsid w:val="000905D0"/>
    <w:rsid w:val="000907EF"/>
    <w:rsid w:val="0009179B"/>
    <w:rsid w:val="00091BFE"/>
    <w:rsid w:val="00091C1C"/>
    <w:rsid w:val="00092106"/>
    <w:rsid w:val="00092DE0"/>
    <w:rsid w:val="00093C10"/>
    <w:rsid w:val="00094529"/>
    <w:rsid w:val="00094ED4"/>
    <w:rsid w:val="00095B3A"/>
    <w:rsid w:val="000979DA"/>
    <w:rsid w:val="000A23C5"/>
    <w:rsid w:val="000A240D"/>
    <w:rsid w:val="000A2FEC"/>
    <w:rsid w:val="000A3F21"/>
    <w:rsid w:val="000A4F7E"/>
    <w:rsid w:val="000A5219"/>
    <w:rsid w:val="000A5901"/>
    <w:rsid w:val="000A6964"/>
    <w:rsid w:val="000A69A6"/>
    <w:rsid w:val="000A6EAB"/>
    <w:rsid w:val="000A6EE8"/>
    <w:rsid w:val="000B01FB"/>
    <w:rsid w:val="000B1B1C"/>
    <w:rsid w:val="000B2696"/>
    <w:rsid w:val="000B4B89"/>
    <w:rsid w:val="000B58F8"/>
    <w:rsid w:val="000B59EE"/>
    <w:rsid w:val="000B75A3"/>
    <w:rsid w:val="000B79AF"/>
    <w:rsid w:val="000C048D"/>
    <w:rsid w:val="000C1C2A"/>
    <w:rsid w:val="000C1F26"/>
    <w:rsid w:val="000C25D1"/>
    <w:rsid w:val="000C2690"/>
    <w:rsid w:val="000C2D6A"/>
    <w:rsid w:val="000C33A3"/>
    <w:rsid w:val="000C3C74"/>
    <w:rsid w:val="000C3C92"/>
    <w:rsid w:val="000C48C6"/>
    <w:rsid w:val="000C75D2"/>
    <w:rsid w:val="000C7669"/>
    <w:rsid w:val="000D009A"/>
    <w:rsid w:val="000D0600"/>
    <w:rsid w:val="000D0829"/>
    <w:rsid w:val="000D2B47"/>
    <w:rsid w:val="000D30D5"/>
    <w:rsid w:val="000D3D8C"/>
    <w:rsid w:val="000D4E9B"/>
    <w:rsid w:val="000D6A6C"/>
    <w:rsid w:val="000D6E87"/>
    <w:rsid w:val="000E0D19"/>
    <w:rsid w:val="000E1065"/>
    <w:rsid w:val="000E13F6"/>
    <w:rsid w:val="000E1469"/>
    <w:rsid w:val="000E1F8B"/>
    <w:rsid w:val="000E2047"/>
    <w:rsid w:val="000E212F"/>
    <w:rsid w:val="000E2C7C"/>
    <w:rsid w:val="000E4BF2"/>
    <w:rsid w:val="000E5812"/>
    <w:rsid w:val="000E60BC"/>
    <w:rsid w:val="000E7453"/>
    <w:rsid w:val="000E7770"/>
    <w:rsid w:val="000F0CC1"/>
    <w:rsid w:val="000F0CCE"/>
    <w:rsid w:val="000F122B"/>
    <w:rsid w:val="000F15CD"/>
    <w:rsid w:val="000F202A"/>
    <w:rsid w:val="000F21B3"/>
    <w:rsid w:val="000F2C7B"/>
    <w:rsid w:val="000F2D88"/>
    <w:rsid w:val="000F3D2D"/>
    <w:rsid w:val="000F47F6"/>
    <w:rsid w:val="00100E9F"/>
    <w:rsid w:val="00101773"/>
    <w:rsid w:val="00101BF0"/>
    <w:rsid w:val="00106322"/>
    <w:rsid w:val="0010682B"/>
    <w:rsid w:val="00110563"/>
    <w:rsid w:val="001119EE"/>
    <w:rsid w:val="001123C1"/>
    <w:rsid w:val="00112BF9"/>
    <w:rsid w:val="00113ECB"/>
    <w:rsid w:val="00114BB3"/>
    <w:rsid w:val="0011543B"/>
    <w:rsid w:val="001166CE"/>
    <w:rsid w:val="0011684B"/>
    <w:rsid w:val="0011787D"/>
    <w:rsid w:val="001207CB"/>
    <w:rsid w:val="00120D02"/>
    <w:rsid w:val="00121043"/>
    <w:rsid w:val="00121A57"/>
    <w:rsid w:val="00123393"/>
    <w:rsid w:val="0012399A"/>
    <w:rsid w:val="00123B12"/>
    <w:rsid w:val="001242F2"/>
    <w:rsid w:val="00124FAA"/>
    <w:rsid w:val="0012591F"/>
    <w:rsid w:val="00127344"/>
    <w:rsid w:val="00127A4F"/>
    <w:rsid w:val="00127DB4"/>
    <w:rsid w:val="001304A9"/>
    <w:rsid w:val="001308DE"/>
    <w:rsid w:val="00130ECA"/>
    <w:rsid w:val="001324C9"/>
    <w:rsid w:val="00132946"/>
    <w:rsid w:val="00132A9D"/>
    <w:rsid w:val="0013300A"/>
    <w:rsid w:val="001337D2"/>
    <w:rsid w:val="00133856"/>
    <w:rsid w:val="00134311"/>
    <w:rsid w:val="0013586D"/>
    <w:rsid w:val="001362DD"/>
    <w:rsid w:val="00140AF9"/>
    <w:rsid w:val="00141249"/>
    <w:rsid w:val="00142FD7"/>
    <w:rsid w:val="00144A1B"/>
    <w:rsid w:val="00144CE8"/>
    <w:rsid w:val="00146452"/>
    <w:rsid w:val="001465FE"/>
    <w:rsid w:val="00150B3E"/>
    <w:rsid w:val="0015228A"/>
    <w:rsid w:val="00153022"/>
    <w:rsid w:val="001532C2"/>
    <w:rsid w:val="001539B8"/>
    <w:rsid w:val="00153A83"/>
    <w:rsid w:val="00153ABC"/>
    <w:rsid w:val="00153DB0"/>
    <w:rsid w:val="00154E7C"/>
    <w:rsid w:val="0015510F"/>
    <w:rsid w:val="00155152"/>
    <w:rsid w:val="001552B8"/>
    <w:rsid w:val="00155CC3"/>
    <w:rsid w:val="00157E16"/>
    <w:rsid w:val="00160071"/>
    <w:rsid w:val="001607DC"/>
    <w:rsid w:val="001611D3"/>
    <w:rsid w:val="0016176B"/>
    <w:rsid w:val="001620E0"/>
    <w:rsid w:val="00163AA2"/>
    <w:rsid w:val="0016460F"/>
    <w:rsid w:val="001667E2"/>
    <w:rsid w:val="00166DBA"/>
    <w:rsid w:val="00167AF7"/>
    <w:rsid w:val="00167B56"/>
    <w:rsid w:val="00167ED8"/>
    <w:rsid w:val="00171148"/>
    <w:rsid w:val="00171896"/>
    <w:rsid w:val="00171B96"/>
    <w:rsid w:val="00171C49"/>
    <w:rsid w:val="00173D0C"/>
    <w:rsid w:val="00174565"/>
    <w:rsid w:val="00175B7B"/>
    <w:rsid w:val="00175C6E"/>
    <w:rsid w:val="001771F0"/>
    <w:rsid w:val="0017732D"/>
    <w:rsid w:val="00177609"/>
    <w:rsid w:val="00177DFD"/>
    <w:rsid w:val="001809B8"/>
    <w:rsid w:val="00181E0B"/>
    <w:rsid w:val="001821F5"/>
    <w:rsid w:val="00185636"/>
    <w:rsid w:val="001860E7"/>
    <w:rsid w:val="0018654C"/>
    <w:rsid w:val="00186E9B"/>
    <w:rsid w:val="00187015"/>
    <w:rsid w:val="001870C0"/>
    <w:rsid w:val="001900E8"/>
    <w:rsid w:val="001914FF"/>
    <w:rsid w:val="00193121"/>
    <w:rsid w:val="0019361A"/>
    <w:rsid w:val="00194715"/>
    <w:rsid w:val="00196079"/>
    <w:rsid w:val="00196584"/>
    <w:rsid w:val="00196DF5"/>
    <w:rsid w:val="00197A6A"/>
    <w:rsid w:val="00197A81"/>
    <w:rsid w:val="00197B58"/>
    <w:rsid w:val="001A0FE4"/>
    <w:rsid w:val="001A135D"/>
    <w:rsid w:val="001A1624"/>
    <w:rsid w:val="001A1CC5"/>
    <w:rsid w:val="001A401F"/>
    <w:rsid w:val="001A4962"/>
    <w:rsid w:val="001A50D4"/>
    <w:rsid w:val="001A7147"/>
    <w:rsid w:val="001B0E44"/>
    <w:rsid w:val="001B1A4F"/>
    <w:rsid w:val="001B4010"/>
    <w:rsid w:val="001B4BB2"/>
    <w:rsid w:val="001B5739"/>
    <w:rsid w:val="001B758A"/>
    <w:rsid w:val="001C23ED"/>
    <w:rsid w:val="001C3825"/>
    <w:rsid w:val="001C3C78"/>
    <w:rsid w:val="001C4448"/>
    <w:rsid w:val="001C45F5"/>
    <w:rsid w:val="001C5575"/>
    <w:rsid w:val="001C6286"/>
    <w:rsid w:val="001C6E9A"/>
    <w:rsid w:val="001C778A"/>
    <w:rsid w:val="001D0215"/>
    <w:rsid w:val="001D1110"/>
    <w:rsid w:val="001D1911"/>
    <w:rsid w:val="001D1CD9"/>
    <w:rsid w:val="001D278F"/>
    <w:rsid w:val="001D2F59"/>
    <w:rsid w:val="001D3874"/>
    <w:rsid w:val="001D3A7C"/>
    <w:rsid w:val="001D40F6"/>
    <w:rsid w:val="001D435E"/>
    <w:rsid w:val="001D5DD1"/>
    <w:rsid w:val="001D6DC1"/>
    <w:rsid w:val="001D71EE"/>
    <w:rsid w:val="001D732F"/>
    <w:rsid w:val="001D7B11"/>
    <w:rsid w:val="001E0C1B"/>
    <w:rsid w:val="001E3591"/>
    <w:rsid w:val="001E364D"/>
    <w:rsid w:val="001E3C44"/>
    <w:rsid w:val="001E4AD8"/>
    <w:rsid w:val="001E5A3D"/>
    <w:rsid w:val="001E6780"/>
    <w:rsid w:val="001F0526"/>
    <w:rsid w:val="001F1DDA"/>
    <w:rsid w:val="001F306F"/>
    <w:rsid w:val="001F3208"/>
    <w:rsid w:val="001F4A83"/>
    <w:rsid w:val="001F50DA"/>
    <w:rsid w:val="001F5A18"/>
    <w:rsid w:val="001F5F3C"/>
    <w:rsid w:val="001F630A"/>
    <w:rsid w:val="001F683A"/>
    <w:rsid w:val="00200DD4"/>
    <w:rsid w:val="00200F8E"/>
    <w:rsid w:val="00200FE3"/>
    <w:rsid w:val="00201A9E"/>
    <w:rsid w:val="00201B50"/>
    <w:rsid w:val="00201D92"/>
    <w:rsid w:val="00205479"/>
    <w:rsid w:val="002054AA"/>
    <w:rsid w:val="002079E7"/>
    <w:rsid w:val="00207AF0"/>
    <w:rsid w:val="00207BC9"/>
    <w:rsid w:val="00210161"/>
    <w:rsid w:val="00211219"/>
    <w:rsid w:val="002123F2"/>
    <w:rsid w:val="00212A7C"/>
    <w:rsid w:val="00212E83"/>
    <w:rsid w:val="00213350"/>
    <w:rsid w:val="00215183"/>
    <w:rsid w:val="002155A1"/>
    <w:rsid w:val="00215C78"/>
    <w:rsid w:val="00217F89"/>
    <w:rsid w:val="002203A0"/>
    <w:rsid w:val="002203D2"/>
    <w:rsid w:val="002226F1"/>
    <w:rsid w:val="00222958"/>
    <w:rsid w:val="002256E6"/>
    <w:rsid w:val="00225CC7"/>
    <w:rsid w:val="002325E1"/>
    <w:rsid w:val="0023382A"/>
    <w:rsid w:val="00233EA4"/>
    <w:rsid w:val="00234C84"/>
    <w:rsid w:val="00234CAE"/>
    <w:rsid w:val="002354B0"/>
    <w:rsid w:val="00236242"/>
    <w:rsid w:val="00236549"/>
    <w:rsid w:val="00236868"/>
    <w:rsid w:val="002379B1"/>
    <w:rsid w:val="00240DF4"/>
    <w:rsid w:val="00242261"/>
    <w:rsid w:val="0024245E"/>
    <w:rsid w:val="00243477"/>
    <w:rsid w:val="00243713"/>
    <w:rsid w:val="00244D1A"/>
    <w:rsid w:val="0024673F"/>
    <w:rsid w:val="002472E8"/>
    <w:rsid w:val="0024759D"/>
    <w:rsid w:val="00250534"/>
    <w:rsid w:val="00252FB5"/>
    <w:rsid w:val="0025369B"/>
    <w:rsid w:val="00254267"/>
    <w:rsid w:val="002546CA"/>
    <w:rsid w:val="002547CB"/>
    <w:rsid w:val="00254A40"/>
    <w:rsid w:val="00254E32"/>
    <w:rsid w:val="0025533D"/>
    <w:rsid w:val="00255807"/>
    <w:rsid w:val="00256784"/>
    <w:rsid w:val="00256F66"/>
    <w:rsid w:val="00257206"/>
    <w:rsid w:val="00257250"/>
    <w:rsid w:val="00257DF2"/>
    <w:rsid w:val="0026059A"/>
    <w:rsid w:val="0026108F"/>
    <w:rsid w:val="0026213C"/>
    <w:rsid w:val="002621CF"/>
    <w:rsid w:val="0026386F"/>
    <w:rsid w:val="00265E6B"/>
    <w:rsid w:val="002660DB"/>
    <w:rsid w:val="002709D7"/>
    <w:rsid w:val="00271345"/>
    <w:rsid w:val="002720C0"/>
    <w:rsid w:val="002738F8"/>
    <w:rsid w:val="002744E0"/>
    <w:rsid w:val="00274954"/>
    <w:rsid w:val="00274EB6"/>
    <w:rsid w:val="00275CA2"/>
    <w:rsid w:val="00280647"/>
    <w:rsid w:val="00280A71"/>
    <w:rsid w:val="00280B3A"/>
    <w:rsid w:val="00280D43"/>
    <w:rsid w:val="002810F8"/>
    <w:rsid w:val="00281B5F"/>
    <w:rsid w:val="00281C3B"/>
    <w:rsid w:val="002823C5"/>
    <w:rsid w:val="002832BA"/>
    <w:rsid w:val="00283BC2"/>
    <w:rsid w:val="00284285"/>
    <w:rsid w:val="00285685"/>
    <w:rsid w:val="0028608C"/>
    <w:rsid w:val="00287E70"/>
    <w:rsid w:val="002900B0"/>
    <w:rsid w:val="002912C8"/>
    <w:rsid w:val="00291935"/>
    <w:rsid w:val="0029276B"/>
    <w:rsid w:val="00292E4F"/>
    <w:rsid w:val="00294AF6"/>
    <w:rsid w:val="0029590C"/>
    <w:rsid w:val="0029643A"/>
    <w:rsid w:val="00296E42"/>
    <w:rsid w:val="00296E80"/>
    <w:rsid w:val="00297118"/>
    <w:rsid w:val="002A1D9A"/>
    <w:rsid w:val="002A1F50"/>
    <w:rsid w:val="002A43A2"/>
    <w:rsid w:val="002A64C9"/>
    <w:rsid w:val="002A677F"/>
    <w:rsid w:val="002B0941"/>
    <w:rsid w:val="002B1B29"/>
    <w:rsid w:val="002B2E4E"/>
    <w:rsid w:val="002B33C9"/>
    <w:rsid w:val="002B39BB"/>
    <w:rsid w:val="002B562C"/>
    <w:rsid w:val="002B6815"/>
    <w:rsid w:val="002B695D"/>
    <w:rsid w:val="002B72C8"/>
    <w:rsid w:val="002B7993"/>
    <w:rsid w:val="002C0E47"/>
    <w:rsid w:val="002C2104"/>
    <w:rsid w:val="002C247D"/>
    <w:rsid w:val="002C2D74"/>
    <w:rsid w:val="002C2FF9"/>
    <w:rsid w:val="002C4D5C"/>
    <w:rsid w:val="002C505A"/>
    <w:rsid w:val="002C51D0"/>
    <w:rsid w:val="002C5213"/>
    <w:rsid w:val="002C544B"/>
    <w:rsid w:val="002C5811"/>
    <w:rsid w:val="002C622B"/>
    <w:rsid w:val="002C696C"/>
    <w:rsid w:val="002C783F"/>
    <w:rsid w:val="002D0CE7"/>
    <w:rsid w:val="002D0DCD"/>
    <w:rsid w:val="002D1089"/>
    <w:rsid w:val="002D1845"/>
    <w:rsid w:val="002D33E5"/>
    <w:rsid w:val="002D3C2C"/>
    <w:rsid w:val="002D4323"/>
    <w:rsid w:val="002D4942"/>
    <w:rsid w:val="002D54B3"/>
    <w:rsid w:val="002E0071"/>
    <w:rsid w:val="002E097D"/>
    <w:rsid w:val="002E0F14"/>
    <w:rsid w:val="002E1736"/>
    <w:rsid w:val="002E1A30"/>
    <w:rsid w:val="002E1DD9"/>
    <w:rsid w:val="002E2495"/>
    <w:rsid w:val="002E252D"/>
    <w:rsid w:val="002E27D5"/>
    <w:rsid w:val="002E31B6"/>
    <w:rsid w:val="002E566B"/>
    <w:rsid w:val="002E6251"/>
    <w:rsid w:val="002E6691"/>
    <w:rsid w:val="002E67F9"/>
    <w:rsid w:val="002E6844"/>
    <w:rsid w:val="002E7DE1"/>
    <w:rsid w:val="002F06F6"/>
    <w:rsid w:val="002F1CAB"/>
    <w:rsid w:val="002F1E23"/>
    <w:rsid w:val="002F26C9"/>
    <w:rsid w:val="002F29B9"/>
    <w:rsid w:val="002F2C9E"/>
    <w:rsid w:val="002F3835"/>
    <w:rsid w:val="002F49A1"/>
    <w:rsid w:val="002F5A16"/>
    <w:rsid w:val="002F7A67"/>
    <w:rsid w:val="0030045C"/>
    <w:rsid w:val="00301EB8"/>
    <w:rsid w:val="0030317A"/>
    <w:rsid w:val="003035D8"/>
    <w:rsid w:val="00303AAA"/>
    <w:rsid w:val="00303C85"/>
    <w:rsid w:val="00304076"/>
    <w:rsid w:val="0030487E"/>
    <w:rsid w:val="00304941"/>
    <w:rsid w:val="00305FD2"/>
    <w:rsid w:val="0030666B"/>
    <w:rsid w:val="00306EA5"/>
    <w:rsid w:val="00307E48"/>
    <w:rsid w:val="00311DC7"/>
    <w:rsid w:val="003127A3"/>
    <w:rsid w:val="003128EC"/>
    <w:rsid w:val="00312A9A"/>
    <w:rsid w:val="0031315A"/>
    <w:rsid w:val="00313845"/>
    <w:rsid w:val="00315879"/>
    <w:rsid w:val="00315F72"/>
    <w:rsid w:val="0031613E"/>
    <w:rsid w:val="003165AE"/>
    <w:rsid w:val="00317848"/>
    <w:rsid w:val="003209C7"/>
    <w:rsid w:val="0032115A"/>
    <w:rsid w:val="00321191"/>
    <w:rsid w:val="00321432"/>
    <w:rsid w:val="0032166E"/>
    <w:rsid w:val="003216AB"/>
    <w:rsid w:val="00322906"/>
    <w:rsid w:val="003229D5"/>
    <w:rsid w:val="00322F9E"/>
    <w:rsid w:val="0032405F"/>
    <w:rsid w:val="00325606"/>
    <w:rsid w:val="00326243"/>
    <w:rsid w:val="00326611"/>
    <w:rsid w:val="00326D62"/>
    <w:rsid w:val="00327BB6"/>
    <w:rsid w:val="00330D68"/>
    <w:rsid w:val="00331804"/>
    <w:rsid w:val="003320A3"/>
    <w:rsid w:val="0033332B"/>
    <w:rsid w:val="00335143"/>
    <w:rsid w:val="00335850"/>
    <w:rsid w:val="00335AFB"/>
    <w:rsid w:val="003360BA"/>
    <w:rsid w:val="003372FB"/>
    <w:rsid w:val="00337BBF"/>
    <w:rsid w:val="00340F1F"/>
    <w:rsid w:val="00342AFB"/>
    <w:rsid w:val="00342CFF"/>
    <w:rsid w:val="00342EEF"/>
    <w:rsid w:val="00344491"/>
    <w:rsid w:val="00346B2B"/>
    <w:rsid w:val="003473E1"/>
    <w:rsid w:val="00347683"/>
    <w:rsid w:val="00353300"/>
    <w:rsid w:val="003550BC"/>
    <w:rsid w:val="00355CBA"/>
    <w:rsid w:val="00355E11"/>
    <w:rsid w:val="003566A5"/>
    <w:rsid w:val="003566CD"/>
    <w:rsid w:val="00356F0E"/>
    <w:rsid w:val="00357EC3"/>
    <w:rsid w:val="0036085B"/>
    <w:rsid w:val="00361B07"/>
    <w:rsid w:val="00362318"/>
    <w:rsid w:val="0036312F"/>
    <w:rsid w:val="00364D63"/>
    <w:rsid w:val="00364EE0"/>
    <w:rsid w:val="003653D9"/>
    <w:rsid w:val="0037092C"/>
    <w:rsid w:val="00371D7B"/>
    <w:rsid w:val="00371FA3"/>
    <w:rsid w:val="003727E6"/>
    <w:rsid w:val="00372E02"/>
    <w:rsid w:val="00373B2D"/>
    <w:rsid w:val="00375B1D"/>
    <w:rsid w:val="0037626E"/>
    <w:rsid w:val="003801B6"/>
    <w:rsid w:val="003817B2"/>
    <w:rsid w:val="00381F6E"/>
    <w:rsid w:val="003820AB"/>
    <w:rsid w:val="0038418A"/>
    <w:rsid w:val="00386F3C"/>
    <w:rsid w:val="00390D33"/>
    <w:rsid w:val="003914CE"/>
    <w:rsid w:val="003924CB"/>
    <w:rsid w:val="00393943"/>
    <w:rsid w:val="00394624"/>
    <w:rsid w:val="00394AD5"/>
    <w:rsid w:val="00395208"/>
    <w:rsid w:val="00395301"/>
    <w:rsid w:val="00395723"/>
    <w:rsid w:val="003961D3"/>
    <w:rsid w:val="003968E5"/>
    <w:rsid w:val="0039727A"/>
    <w:rsid w:val="00397712"/>
    <w:rsid w:val="00397762"/>
    <w:rsid w:val="00397CBA"/>
    <w:rsid w:val="00397E00"/>
    <w:rsid w:val="003A007B"/>
    <w:rsid w:val="003A02F6"/>
    <w:rsid w:val="003A0403"/>
    <w:rsid w:val="003A14CE"/>
    <w:rsid w:val="003A2590"/>
    <w:rsid w:val="003A3FCF"/>
    <w:rsid w:val="003A5661"/>
    <w:rsid w:val="003A5C75"/>
    <w:rsid w:val="003A6774"/>
    <w:rsid w:val="003B0447"/>
    <w:rsid w:val="003B17E9"/>
    <w:rsid w:val="003B2981"/>
    <w:rsid w:val="003B341B"/>
    <w:rsid w:val="003B776F"/>
    <w:rsid w:val="003C088A"/>
    <w:rsid w:val="003C14AE"/>
    <w:rsid w:val="003C1B08"/>
    <w:rsid w:val="003C26AA"/>
    <w:rsid w:val="003C4348"/>
    <w:rsid w:val="003C4F51"/>
    <w:rsid w:val="003C55EE"/>
    <w:rsid w:val="003C5EA3"/>
    <w:rsid w:val="003C6EAC"/>
    <w:rsid w:val="003C711D"/>
    <w:rsid w:val="003C7DC3"/>
    <w:rsid w:val="003D00F2"/>
    <w:rsid w:val="003D19E7"/>
    <w:rsid w:val="003D1DBE"/>
    <w:rsid w:val="003D2150"/>
    <w:rsid w:val="003D25B4"/>
    <w:rsid w:val="003D393F"/>
    <w:rsid w:val="003D3F76"/>
    <w:rsid w:val="003D40ED"/>
    <w:rsid w:val="003D52AB"/>
    <w:rsid w:val="003D628D"/>
    <w:rsid w:val="003D6FD7"/>
    <w:rsid w:val="003D73DF"/>
    <w:rsid w:val="003E05D5"/>
    <w:rsid w:val="003E075C"/>
    <w:rsid w:val="003E208E"/>
    <w:rsid w:val="003E20B7"/>
    <w:rsid w:val="003E21BD"/>
    <w:rsid w:val="003E229C"/>
    <w:rsid w:val="003E30E6"/>
    <w:rsid w:val="003E35D6"/>
    <w:rsid w:val="003E3D7C"/>
    <w:rsid w:val="003E49BD"/>
    <w:rsid w:val="003E4B70"/>
    <w:rsid w:val="003E6467"/>
    <w:rsid w:val="003E6475"/>
    <w:rsid w:val="003E70D2"/>
    <w:rsid w:val="003E7309"/>
    <w:rsid w:val="003E7458"/>
    <w:rsid w:val="003F006A"/>
    <w:rsid w:val="003F1200"/>
    <w:rsid w:val="003F1651"/>
    <w:rsid w:val="003F5B84"/>
    <w:rsid w:val="003F6FF5"/>
    <w:rsid w:val="004005F8"/>
    <w:rsid w:val="00400AF2"/>
    <w:rsid w:val="00400F36"/>
    <w:rsid w:val="0040187E"/>
    <w:rsid w:val="004064EF"/>
    <w:rsid w:val="00406547"/>
    <w:rsid w:val="00406B24"/>
    <w:rsid w:val="00410242"/>
    <w:rsid w:val="004103B8"/>
    <w:rsid w:val="00410859"/>
    <w:rsid w:val="0041111A"/>
    <w:rsid w:val="00411985"/>
    <w:rsid w:val="00411F4B"/>
    <w:rsid w:val="00413593"/>
    <w:rsid w:val="00414E00"/>
    <w:rsid w:val="004164D1"/>
    <w:rsid w:val="00416648"/>
    <w:rsid w:val="004173E0"/>
    <w:rsid w:val="0041771D"/>
    <w:rsid w:val="0042053A"/>
    <w:rsid w:val="00421D36"/>
    <w:rsid w:val="00422049"/>
    <w:rsid w:val="0042225F"/>
    <w:rsid w:val="00423997"/>
    <w:rsid w:val="00424302"/>
    <w:rsid w:val="00425085"/>
    <w:rsid w:val="00426709"/>
    <w:rsid w:val="004272D5"/>
    <w:rsid w:val="00427770"/>
    <w:rsid w:val="00427D3B"/>
    <w:rsid w:val="00430237"/>
    <w:rsid w:val="00431428"/>
    <w:rsid w:val="004317E7"/>
    <w:rsid w:val="00432B0A"/>
    <w:rsid w:val="00432F30"/>
    <w:rsid w:val="00433B33"/>
    <w:rsid w:val="00434395"/>
    <w:rsid w:val="00434671"/>
    <w:rsid w:val="0043483C"/>
    <w:rsid w:val="004366C0"/>
    <w:rsid w:val="004367E7"/>
    <w:rsid w:val="00437030"/>
    <w:rsid w:val="00440530"/>
    <w:rsid w:val="0044314E"/>
    <w:rsid w:val="00443232"/>
    <w:rsid w:val="00445515"/>
    <w:rsid w:val="00446304"/>
    <w:rsid w:val="004500AC"/>
    <w:rsid w:val="00450874"/>
    <w:rsid w:val="0045097F"/>
    <w:rsid w:val="00450F24"/>
    <w:rsid w:val="00451A89"/>
    <w:rsid w:val="00451BE4"/>
    <w:rsid w:val="00452249"/>
    <w:rsid w:val="00452EB0"/>
    <w:rsid w:val="00453C15"/>
    <w:rsid w:val="00453C4C"/>
    <w:rsid w:val="00453D03"/>
    <w:rsid w:val="004541A5"/>
    <w:rsid w:val="00454750"/>
    <w:rsid w:val="0045490A"/>
    <w:rsid w:val="00454A5C"/>
    <w:rsid w:val="00454F87"/>
    <w:rsid w:val="0045584F"/>
    <w:rsid w:val="00455FEA"/>
    <w:rsid w:val="00457557"/>
    <w:rsid w:val="00457971"/>
    <w:rsid w:val="00460B53"/>
    <w:rsid w:val="00461290"/>
    <w:rsid w:val="004613E9"/>
    <w:rsid w:val="00461800"/>
    <w:rsid w:val="0046220B"/>
    <w:rsid w:val="00464C5E"/>
    <w:rsid w:val="0046581F"/>
    <w:rsid w:val="00465BBD"/>
    <w:rsid w:val="00465D21"/>
    <w:rsid w:val="004667DC"/>
    <w:rsid w:val="0047063C"/>
    <w:rsid w:val="00471FCB"/>
    <w:rsid w:val="00472175"/>
    <w:rsid w:val="00472434"/>
    <w:rsid w:val="004727E4"/>
    <w:rsid w:val="00473020"/>
    <w:rsid w:val="0047333C"/>
    <w:rsid w:val="00473A5A"/>
    <w:rsid w:val="00474806"/>
    <w:rsid w:val="004748DF"/>
    <w:rsid w:val="0047504C"/>
    <w:rsid w:val="0047545E"/>
    <w:rsid w:val="004776D2"/>
    <w:rsid w:val="00481AC9"/>
    <w:rsid w:val="004832FF"/>
    <w:rsid w:val="00483F56"/>
    <w:rsid w:val="00484B25"/>
    <w:rsid w:val="00484B6D"/>
    <w:rsid w:val="00484DDE"/>
    <w:rsid w:val="0048509F"/>
    <w:rsid w:val="0048510A"/>
    <w:rsid w:val="004862D5"/>
    <w:rsid w:val="004863F4"/>
    <w:rsid w:val="00486B9E"/>
    <w:rsid w:val="00486DA1"/>
    <w:rsid w:val="00486FB4"/>
    <w:rsid w:val="0048731A"/>
    <w:rsid w:val="00487417"/>
    <w:rsid w:val="0049016B"/>
    <w:rsid w:val="004901B3"/>
    <w:rsid w:val="004905DF"/>
    <w:rsid w:val="004911B1"/>
    <w:rsid w:val="004911D6"/>
    <w:rsid w:val="00491595"/>
    <w:rsid w:val="00493480"/>
    <w:rsid w:val="00493AEA"/>
    <w:rsid w:val="004944C3"/>
    <w:rsid w:val="00494A42"/>
    <w:rsid w:val="00495AAD"/>
    <w:rsid w:val="00496110"/>
    <w:rsid w:val="004969D9"/>
    <w:rsid w:val="004974AB"/>
    <w:rsid w:val="004A0F14"/>
    <w:rsid w:val="004A1552"/>
    <w:rsid w:val="004A1B52"/>
    <w:rsid w:val="004A23D2"/>
    <w:rsid w:val="004A254A"/>
    <w:rsid w:val="004A3BCE"/>
    <w:rsid w:val="004A46FF"/>
    <w:rsid w:val="004A5034"/>
    <w:rsid w:val="004A55FB"/>
    <w:rsid w:val="004A6D68"/>
    <w:rsid w:val="004A7A1B"/>
    <w:rsid w:val="004A7C5C"/>
    <w:rsid w:val="004B0255"/>
    <w:rsid w:val="004B02D3"/>
    <w:rsid w:val="004B0B27"/>
    <w:rsid w:val="004B1478"/>
    <w:rsid w:val="004B1699"/>
    <w:rsid w:val="004B2437"/>
    <w:rsid w:val="004B290C"/>
    <w:rsid w:val="004B433B"/>
    <w:rsid w:val="004B434A"/>
    <w:rsid w:val="004B47FA"/>
    <w:rsid w:val="004B5F7F"/>
    <w:rsid w:val="004B64EF"/>
    <w:rsid w:val="004B7E86"/>
    <w:rsid w:val="004C098B"/>
    <w:rsid w:val="004C13B1"/>
    <w:rsid w:val="004C150C"/>
    <w:rsid w:val="004C2EC1"/>
    <w:rsid w:val="004C34F0"/>
    <w:rsid w:val="004C4AAB"/>
    <w:rsid w:val="004C563A"/>
    <w:rsid w:val="004C5750"/>
    <w:rsid w:val="004C5D7A"/>
    <w:rsid w:val="004C737A"/>
    <w:rsid w:val="004C78CB"/>
    <w:rsid w:val="004D021B"/>
    <w:rsid w:val="004D0299"/>
    <w:rsid w:val="004D0427"/>
    <w:rsid w:val="004D046F"/>
    <w:rsid w:val="004D0FD2"/>
    <w:rsid w:val="004D19C1"/>
    <w:rsid w:val="004D1B34"/>
    <w:rsid w:val="004D3C21"/>
    <w:rsid w:val="004D4317"/>
    <w:rsid w:val="004D47EF"/>
    <w:rsid w:val="004D4CE6"/>
    <w:rsid w:val="004D60EA"/>
    <w:rsid w:val="004D7421"/>
    <w:rsid w:val="004E0444"/>
    <w:rsid w:val="004E0F45"/>
    <w:rsid w:val="004E10D1"/>
    <w:rsid w:val="004E10E8"/>
    <w:rsid w:val="004E45C9"/>
    <w:rsid w:val="004E50E0"/>
    <w:rsid w:val="004F1F50"/>
    <w:rsid w:val="004F283B"/>
    <w:rsid w:val="004F32A4"/>
    <w:rsid w:val="004F50BF"/>
    <w:rsid w:val="004F5D86"/>
    <w:rsid w:val="004F7230"/>
    <w:rsid w:val="004F774F"/>
    <w:rsid w:val="00501474"/>
    <w:rsid w:val="00501513"/>
    <w:rsid w:val="0050182F"/>
    <w:rsid w:val="005025F7"/>
    <w:rsid w:val="00503722"/>
    <w:rsid w:val="00504A1B"/>
    <w:rsid w:val="00505EA1"/>
    <w:rsid w:val="005063AD"/>
    <w:rsid w:val="0050798D"/>
    <w:rsid w:val="00507C9D"/>
    <w:rsid w:val="00507CB0"/>
    <w:rsid w:val="005103FE"/>
    <w:rsid w:val="0051181F"/>
    <w:rsid w:val="005118C7"/>
    <w:rsid w:val="00512270"/>
    <w:rsid w:val="005125CC"/>
    <w:rsid w:val="00513142"/>
    <w:rsid w:val="0051335F"/>
    <w:rsid w:val="00514402"/>
    <w:rsid w:val="00514B44"/>
    <w:rsid w:val="00515336"/>
    <w:rsid w:val="005156AB"/>
    <w:rsid w:val="005166DF"/>
    <w:rsid w:val="00516872"/>
    <w:rsid w:val="00516F87"/>
    <w:rsid w:val="00517C0B"/>
    <w:rsid w:val="00520113"/>
    <w:rsid w:val="00520CEF"/>
    <w:rsid w:val="005214AD"/>
    <w:rsid w:val="00523135"/>
    <w:rsid w:val="00523637"/>
    <w:rsid w:val="005239E2"/>
    <w:rsid w:val="00527C6B"/>
    <w:rsid w:val="00530451"/>
    <w:rsid w:val="005326D0"/>
    <w:rsid w:val="0053304E"/>
    <w:rsid w:val="005339D1"/>
    <w:rsid w:val="00534882"/>
    <w:rsid w:val="0053504C"/>
    <w:rsid w:val="00535FD1"/>
    <w:rsid w:val="00536806"/>
    <w:rsid w:val="005373FC"/>
    <w:rsid w:val="005375BC"/>
    <w:rsid w:val="0053774D"/>
    <w:rsid w:val="00537751"/>
    <w:rsid w:val="00537A3F"/>
    <w:rsid w:val="00540B38"/>
    <w:rsid w:val="0054125E"/>
    <w:rsid w:val="005415D5"/>
    <w:rsid w:val="005419AF"/>
    <w:rsid w:val="005424F2"/>
    <w:rsid w:val="0054337E"/>
    <w:rsid w:val="00543A17"/>
    <w:rsid w:val="00545889"/>
    <w:rsid w:val="00546DD4"/>
    <w:rsid w:val="0055086D"/>
    <w:rsid w:val="005539C2"/>
    <w:rsid w:val="00555185"/>
    <w:rsid w:val="005563B5"/>
    <w:rsid w:val="005567EC"/>
    <w:rsid w:val="005574B5"/>
    <w:rsid w:val="005574E7"/>
    <w:rsid w:val="00557E84"/>
    <w:rsid w:val="005600D1"/>
    <w:rsid w:val="00561781"/>
    <w:rsid w:val="00561B04"/>
    <w:rsid w:val="00561B10"/>
    <w:rsid w:val="0056253B"/>
    <w:rsid w:val="0056268E"/>
    <w:rsid w:val="00563B23"/>
    <w:rsid w:val="00566A16"/>
    <w:rsid w:val="0057116B"/>
    <w:rsid w:val="0057132D"/>
    <w:rsid w:val="00571A91"/>
    <w:rsid w:val="0057260A"/>
    <w:rsid w:val="00572AC5"/>
    <w:rsid w:val="00573898"/>
    <w:rsid w:val="00574D3D"/>
    <w:rsid w:val="00574F8D"/>
    <w:rsid w:val="005752F9"/>
    <w:rsid w:val="00575C97"/>
    <w:rsid w:val="00575E4F"/>
    <w:rsid w:val="005762C3"/>
    <w:rsid w:val="0057647F"/>
    <w:rsid w:val="00576C98"/>
    <w:rsid w:val="005773D0"/>
    <w:rsid w:val="00577BBE"/>
    <w:rsid w:val="00580A1A"/>
    <w:rsid w:val="00582A60"/>
    <w:rsid w:val="00582BA5"/>
    <w:rsid w:val="00583660"/>
    <w:rsid w:val="00584F9E"/>
    <w:rsid w:val="00585148"/>
    <w:rsid w:val="00585B25"/>
    <w:rsid w:val="00585B73"/>
    <w:rsid w:val="00586DD2"/>
    <w:rsid w:val="00590AFB"/>
    <w:rsid w:val="00590DCC"/>
    <w:rsid w:val="00590EF5"/>
    <w:rsid w:val="00592A15"/>
    <w:rsid w:val="005955D9"/>
    <w:rsid w:val="00595DD3"/>
    <w:rsid w:val="00596E22"/>
    <w:rsid w:val="005974FA"/>
    <w:rsid w:val="0059786B"/>
    <w:rsid w:val="005A00D2"/>
    <w:rsid w:val="005A173C"/>
    <w:rsid w:val="005A1D4E"/>
    <w:rsid w:val="005A229D"/>
    <w:rsid w:val="005A5036"/>
    <w:rsid w:val="005A58AB"/>
    <w:rsid w:val="005A58CD"/>
    <w:rsid w:val="005A5BBD"/>
    <w:rsid w:val="005A5F90"/>
    <w:rsid w:val="005A70FB"/>
    <w:rsid w:val="005B0F40"/>
    <w:rsid w:val="005B1E9C"/>
    <w:rsid w:val="005B1FA9"/>
    <w:rsid w:val="005B2427"/>
    <w:rsid w:val="005B3194"/>
    <w:rsid w:val="005B3F9D"/>
    <w:rsid w:val="005B6B41"/>
    <w:rsid w:val="005B6BAE"/>
    <w:rsid w:val="005B6E05"/>
    <w:rsid w:val="005B7FA7"/>
    <w:rsid w:val="005C0929"/>
    <w:rsid w:val="005C0DBC"/>
    <w:rsid w:val="005C1DA9"/>
    <w:rsid w:val="005C2339"/>
    <w:rsid w:val="005C26B2"/>
    <w:rsid w:val="005C288A"/>
    <w:rsid w:val="005C2FE5"/>
    <w:rsid w:val="005C3D90"/>
    <w:rsid w:val="005C408B"/>
    <w:rsid w:val="005C4BBE"/>
    <w:rsid w:val="005C4DD7"/>
    <w:rsid w:val="005C5B9D"/>
    <w:rsid w:val="005C5DE0"/>
    <w:rsid w:val="005C6174"/>
    <w:rsid w:val="005D0541"/>
    <w:rsid w:val="005D0813"/>
    <w:rsid w:val="005D1FD4"/>
    <w:rsid w:val="005D23A4"/>
    <w:rsid w:val="005D436B"/>
    <w:rsid w:val="005D473E"/>
    <w:rsid w:val="005D565B"/>
    <w:rsid w:val="005D5B21"/>
    <w:rsid w:val="005D5E3D"/>
    <w:rsid w:val="005D77F1"/>
    <w:rsid w:val="005E05E2"/>
    <w:rsid w:val="005E07CC"/>
    <w:rsid w:val="005E0C83"/>
    <w:rsid w:val="005E14BE"/>
    <w:rsid w:val="005E171A"/>
    <w:rsid w:val="005E18E3"/>
    <w:rsid w:val="005E2457"/>
    <w:rsid w:val="005E279E"/>
    <w:rsid w:val="005E2F47"/>
    <w:rsid w:val="005E4C8E"/>
    <w:rsid w:val="005E55E8"/>
    <w:rsid w:val="005E6781"/>
    <w:rsid w:val="005E7DE7"/>
    <w:rsid w:val="005F0C76"/>
    <w:rsid w:val="005F1338"/>
    <w:rsid w:val="005F1A2C"/>
    <w:rsid w:val="005F2450"/>
    <w:rsid w:val="005F2656"/>
    <w:rsid w:val="005F4837"/>
    <w:rsid w:val="005F5567"/>
    <w:rsid w:val="005F5DB5"/>
    <w:rsid w:val="005F76D0"/>
    <w:rsid w:val="005F779E"/>
    <w:rsid w:val="006000DC"/>
    <w:rsid w:val="00600CF8"/>
    <w:rsid w:val="00601478"/>
    <w:rsid w:val="00602306"/>
    <w:rsid w:val="0060369F"/>
    <w:rsid w:val="006045AD"/>
    <w:rsid w:val="006054A4"/>
    <w:rsid w:val="006059E8"/>
    <w:rsid w:val="00605FDD"/>
    <w:rsid w:val="006062B2"/>
    <w:rsid w:val="006066D6"/>
    <w:rsid w:val="00606D21"/>
    <w:rsid w:val="00606F9D"/>
    <w:rsid w:val="006079B7"/>
    <w:rsid w:val="00607B0B"/>
    <w:rsid w:val="00607FDE"/>
    <w:rsid w:val="00610AB9"/>
    <w:rsid w:val="00611106"/>
    <w:rsid w:val="00611126"/>
    <w:rsid w:val="00611B46"/>
    <w:rsid w:val="006135EB"/>
    <w:rsid w:val="00614B0A"/>
    <w:rsid w:val="00614C34"/>
    <w:rsid w:val="0061660F"/>
    <w:rsid w:val="00616D0D"/>
    <w:rsid w:val="006172BB"/>
    <w:rsid w:val="0062000F"/>
    <w:rsid w:val="00622225"/>
    <w:rsid w:val="00622414"/>
    <w:rsid w:val="00622D36"/>
    <w:rsid w:val="00622FBF"/>
    <w:rsid w:val="0062362E"/>
    <w:rsid w:val="00623CE2"/>
    <w:rsid w:val="00624C94"/>
    <w:rsid w:val="00626083"/>
    <w:rsid w:val="006260B8"/>
    <w:rsid w:val="006267B0"/>
    <w:rsid w:val="00626EAF"/>
    <w:rsid w:val="00627690"/>
    <w:rsid w:val="00627EC7"/>
    <w:rsid w:val="00627F43"/>
    <w:rsid w:val="006302D3"/>
    <w:rsid w:val="0063052A"/>
    <w:rsid w:val="006310F8"/>
    <w:rsid w:val="006319B9"/>
    <w:rsid w:val="006322A9"/>
    <w:rsid w:val="00632D3E"/>
    <w:rsid w:val="006333E1"/>
    <w:rsid w:val="006333F1"/>
    <w:rsid w:val="00633630"/>
    <w:rsid w:val="006338D2"/>
    <w:rsid w:val="00634899"/>
    <w:rsid w:val="00635F8A"/>
    <w:rsid w:val="0063748B"/>
    <w:rsid w:val="00640C9E"/>
    <w:rsid w:val="00642C7D"/>
    <w:rsid w:val="00643146"/>
    <w:rsid w:val="006443E6"/>
    <w:rsid w:val="0064497C"/>
    <w:rsid w:val="00645C0E"/>
    <w:rsid w:val="00646006"/>
    <w:rsid w:val="0064642B"/>
    <w:rsid w:val="006505D1"/>
    <w:rsid w:val="00650902"/>
    <w:rsid w:val="0065119A"/>
    <w:rsid w:val="0065127C"/>
    <w:rsid w:val="0065140F"/>
    <w:rsid w:val="00653469"/>
    <w:rsid w:val="00653863"/>
    <w:rsid w:val="006549B6"/>
    <w:rsid w:val="00656357"/>
    <w:rsid w:val="006604EA"/>
    <w:rsid w:val="00661202"/>
    <w:rsid w:val="0066187A"/>
    <w:rsid w:val="00661DDC"/>
    <w:rsid w:val="006626BA"/>
    <w:rsid w:val="00662BDF"/>
    <w:rsid w:val="0066373B"/>
    <w:rsid w:val="006645F4"/>
    <w:rsid w:val="00665026"/>
    <w:rsid w:val="0066593B"/>
    <w:rsid w:val="006667D9"/>
    <w:rsid w:val="00666E62"/>
    <w:rsid w:val="006673D0"/>
    <w:rsid w:val="00667FE2"/>
    <w:rsid w:val="006708C6"/>
    <w:rsid w:val="006735A3"/>
    <w:rsid w:val="006752A5"/>
    <w:rsid w:val="00677154"/>
    <w:rsid w:val="00677EF1"/>
    <w:rsid w:val="00680A1B"/>
    <w:rsid w:val="00682A75"/>
    <w:rsid w:val="00683878"/>
    <w:rsid w:val="006847E8"/>
    <w:rsid w:val="006862D7"/>
    <w:rsid w:val="0069084C"/>
    <w:rsid w:val="00690E36"/>
    <w:rsid w:val="006917D9"/>
    <w:rsid w:val="00692816"/>
    <w:rsid w:val="00692945"/>
    <w:rsid w:val="00693285"/>
    <w:rsid w:val="006933D9"/>
    <w:rsid w:val="006935EB"/>
    <w:rsid w:val="00696C50"/>
    <w:rsid w:val="006974DB"/>
    <w:rsid w:val="006A1A87"/>
    <w:rsid w:val="006A1B8E"/>
    <w:rsid w:val="006A3A14"/>
    <w:rsid w:val="006A3E70"/>
    <w:rsid w:val="006A5035"/>
    <w:rsid w:val="006A6224"/>
    <w:rsid w:val="006B10B7"/>
    <w:rsid w:val="006B1AE2"/>
    <w:rsid w:val="006B1EE9"/>
    <w:rsid w:val="006B31D7"/>
    <w:rsid w:val="006B3E67"/>
    <w:rsid w:val="006B414F"/>
    <w:rsid w:val="006B454F"/>
    <w:rsid w:val="006B4795"/>
    <w:rsid w:val="006B494F"/>
    <w:rsid w:val="006B4B4B"/>
    <w:rsid w:val="006B53AD"/>
    <w:rsid w:val="006B6228"/>
    <w:rsid w:val="006B6885"/>
    <w:rsid w:val="006B6FD1"/>
    <w:rsid w:val="006B7108"/>
    <w:rsid w:val="006B7A12"/>
    <w:rsid w:val="006B7C81"/>
    <w:rsid w:val="006C031B"/>
    <w:rsid w:val="006C4BF8"/>
    <w:rsid w:val="006C522E"/>
    <w:rsid w:val="006C5A34"/>
    <w:rsid w:val="006C63FF"/>
    <w:rsid w:val="006C7190"/>
    <w:rsid w:val="006C7317"/>
    <w:rsid w:val="006D0948"/>
    <w:rsid w:val="006D1048"/>
    <w:rsid w:val="006D2812"/>
    <w:rsid w:val="006D2B8F"/>
    <w:rsid w:val="006D4FBB"/>
    <w:rsid w:val="006D5E51"/>
    <w:rsid w:val="006D792D"/>
    <w:rsid w:val="006D7FD3"/>
    <w:rsid w:val="006E0DDC"/>
    <w:rsid w:val="006E15E3"/>
    <w:rsid w:val="006E1639"/>
    <w:rsid w:val="006E17D6"/>
    <w:rsid w:val="006E27FA"/>
    <w:rsid w:val="006E2820"/>
    <w:rsid w:val="006E4284"/>
    <w:rsid w:val="006E466B"/>
    <w:rsid w:val="006E70A8"/>
    <w:rsid w:val="006E7D16"/>
    <w:rsid w:val="006F09BA"/>
    <w:rsid w:val="006F0BCC"/>
    <w:rsid w:val="006F4872"/>
    <w:rsid w:val="006F4D57"/>
    <w:rsid w:val="006F5017"/>
    <w:rsid w:val="006F5D84"/>
    <w:rsid w:val="006F60C8"/>
    <w:rsid w:val="00700445"/>
    <w:rsid w:val="00701CB6"/>
    <w:rsid w:val="00702130"/>
    <w:rsid w:val="00703D85"/>
    <w:rsid w:val="00705AC1"/>
    <w:rsid w:val="007067C4"/>
    <w:rsid w:val="00707146"/>
    <w:rsid w:val="00707F8A"/>
    <w:rsid w:val="00710353"/>
    <w:rsid w:val="00711DD9"/>
    <w:rsid w:val="00713193"/>
    <w:rsid w:val="00713607"/>
    <w:rsid w:val="00713663"/>
    <w:rsid w:val="00714645"/>
    <w:rsid w:val="0071538E"/>
    <w:rsid w:val="00715806"/>
    <w:rsid w:val="00715EE7"/>
    <w:rsid w:val="00716060"/>
    <w:rsid w:val="00717105"/>
    <w:rsid w:val="00721BF5"/>
    <w:rsid w:val="00721EDA"/>
    <w:rsid w:val="00721F68"/>
    <w:rsid w:val="00722877"/>
    <w:rsid w:val="00724BC1"/>
    <w:rsid w:val="00724FE9"/>
    <w:rsid w:val="007252C7"/>
    <w:rsid w:val="00725C08"/>
    <w:rsid w:val="0072609B"/>
    <w:rsid w:val="0072719D"/>
    <w:rsid w:val="00727538"/>
    <w:rsid w:val="00727D58"/>
    <w:rsid w:val="00731E50"/>
    <w:rsid w:val="00731F38"/>
    <w:rsid w:val="0073304A"/>
    <w:rsid w:val="00733195"/>
    <w:rsid w:val="007338C2"/>
    <w:rsid w:val="00733C0D"/>
    <w:rsid w:val="007340B5"/>
    <w:rsid w:val="0073420A"/>
    <w:rsid w:val="0073473D"/>
    <w:rsid w:val="00734982"/>
    <w:rsid w:val="00734BA1"/>
    <w:rsid w:val="00734BC8"/>
    <w:rsid w:val="00735346"/>
    <w:rsid w:val="00735F24"/>
    <w:rsid w:val="00735FFA"/>
    <w:rsid w:val="0073698F"/>
    <w:rsid w:val="007377BB"/>
    <w:rsid w:val="00737C44"/>
    <w:rsid w:val="007400AE"/>
    <w:rsid w:val="00740B86"/>
    <w:rsid w:val="00743CB0"/>
    <w:rsid w:val="00745CDC"/>
    <w:rsid w:val="0074798C"/>
    <w:rsid w:val="0075001E"/>
    <w:rsid w:val="007506AD"/>
    <w:rsid w:val="007508D6"/>
    <w:rsid w:val="00751772"/>
    <w:rsid w:val="00751EB6"/>
    <w:rsid w:val="0075254F"/>
    <w:rsid w:val="00753073"/>
    <w:rsid w:val="007537D8"/>
    <w:rsid w:val="0075439E"/>
    <w:rsid w:val="007565D8"/>
    <w:rsid w:val="00756BBA"/>
    <w:rsid w:val="007576B0"/>
    <w:rsid w:val="00757B4A"/>
    <w:rsid w:val="00757DBF"/>
    <w:rsid w:val="00757E30"/>
    <w:rsid w:val="00760D9E"/>
    <w:rsid w:val="0076173A"/>
    <w:rsid w:val="00761A96"/>
    <w:rsid w:val="00761BC0"/>
    <w:rsid w:val="00763805"/>
    <w:rsid w:val="00764606"/>
    <w:rsid w:val="0076545D"/>
    <w:rsid w:val="0076635D"/>
    <w:rsid w:val="007669EE"/>
    <w:rsid w:val="00766C6F"/>
    <w:rsid w:val="00766FD2"/>
    <w:rsid w:val="007678DA"/>
    <w:rsid w:val="00770016"/>
    <w:rsid w:val="007702BE"/>
    <w:rsid w:val="007706E9"/>
    <w:rsid w:val="0077753F"/>
    <w:rsid w:val="00777BE1"/>
    <w:rsid w:val="00780A01"/>
    <w:rsid w:val="00781354"/>
    <w:rsid w:val="00781F58"/>
    <w:rsid w:val="0078267D"/>
    <w:rsid w:val="00782869"/>
    <w:rsid w:val="00783D10"/>
    <w:rsid w:val="007846F6"/>
    <w:rsid w:val="00784D76"/>
    <w:rsid w:val="00784D83"/>
    <w:rsid w:val="00784F91"/>
    <w:rsid w:val="00785799"/>
    <w:rsid w:val="00786364"/>
    <w:rsid w:val="00786CF6"/>
    <w:rsid w:val="00787311"/>
    <w:rsid w:val="00787461"/>
    <w:rsid w:val="00790EE1"/>
    <w:rsid w:val="00791D63"/>
    <w:rsid w:val="007928EE"/>
    <w:rsid w:val="0079308B"/>
    <w:rsid w:val="00794308"/>
    <w:rsid w:val="007946D4"/>
    <w:rsid w:val="0079482B"/>
    <w:rsid w:val="00794D62"/>
    <w:rsid w:val="007960DA"/>
    <w:rsid w:val="00796307"/>
    <w:rsid w:val="00797844"/>
    <w:rsid w:val="00797CBF"/>
    <w:rsid w:val="007A06E4"/>
    <w:rsid w:val="007A0808"/>
    <w:rsid w:val="007A229F"/>
    <w:rsid w:val="007A2501"/>
    <w:rsid w:val="007A2602"/>
    <w:rsid w:val="007A3179"/>
    <w:rsid w:val="007A370B"/>
    <w:rsid w:val="007A4344"/>
    <w:rsid w:val="007A48E2"/>
    <w:rsid w:val="007A5854"/>
    <w:rsid w:val="007A5E72"/>
    <w:rsid w:val="007A6AC9"/>
    <w:rsid w:val="007A70F9"/>
    <w:rsid w:val="007A781E"/>
    <w:rsid w:val="007A783B"/>
    <w:rsid w:val="007B19F0"/>
    <w:rsid w:val="007B24F3"/>
    <w:rsid w:val="007B2BFF"/>
    <w:rsid w:val="007B3310"/>
    <w:rsid w:val="007B3B39"/>
    <w:rsid w:val="007B4F31"/>
    <w:rsid w:val="007B5C7C"/>
    <w:rsid w:val="007C01DF"/>
    <w:rsid w:val="007C0923"/>
    <w:rsid w:val="007C0BC5"/>
    <w:rsid w:val="007C10B1"/>
    <w:rsid w:val="007C1B0D"/>
    <w:rsid w:val="007C1D05"/>
    <w:rsid w:val="007C242E"/>
    <w:rsid w:val="007C2ABE"/>
    <w:rsid w:val="007C366E"/>
    <w:rsid w:val="007C39FA"/>
    <w:rsid w:val="007C5405"/>
    <w:rsid w:val="007C54F2"/>
    <w:rsid w:val="007C5E26"/>
    <w:rsid w:val="007C7194"/>
    <w:rsid w:val="007C7ABE"/>
    <w:rsid w:val="007D185F"/>
    <w:rsid w:val="007D1B7E"/>
    <w:rsid w:val="007D307E"/>
    <w:rsid w:val="007D376F"/>
    <w:rsid w:val="007D43B9"/>
    <w:rsid w:val="007D484D"/>
    <w:rsid w:val="007D6204"/>
    <w:rsid w:val="007D6EB6"/>
    <w:rsid w:val="007D6FAE"/>
    <w:rsid w:val="007D7847"/>
    <w:rsid w:val="007D7892"/>
    <w:rsid w:val="007E0820"/>
    <w:rsid w:val="007E0D54"/>
    <w:rsid w:val="007E27C7"/>
    <w:rsid w:val="007E3222"/>
    <w:rsid w:val="007E32FF"/>
    <w:rsid w:val="007E3554"/>
    <w:rsid w:val="007E3C7B"/>
    <w:rsid w:val="007E4FF2"/>
    <w:rsid w:val="007E63A0"/>
    <w:rsid w:val="007E760C"/>
    <w:rsid w:val="007F0C50"/>
    <w:rsid w:val="007F0DF6"/>
    <w:rsid w:val="007F1A98"/>
    <w:rsid w:val="007F20A6"/>
    <w:rsid w:val="007F216C"/>
    <w:rsid w:val="007F2446"/>
    <w:rsid w:val="007F3353"/>
    <w:rsid w:val="007F47D0"/>
    <w:rsid w:val="007F4A6D"/>
    <w:rsid w:val="007F52DE"/>
    <w:rsid w:val="007F59FF"/>
    <w:rsid w:val="007F5A02"/>
    <w:rsid w:val="007F62F1"/>
    <w:rsid w:val="007F6553"/>
    <w:rsid w:val="007F6EE2"/>
    <w:rsid w:val="007F79C7"/>
    <w:rsid w:val="007F7B01"/>
    <w:rsid w:val="007F7B9D"/>
    <w:rsid w:val="007F7BDA"/>
    <w:rsid w:val="008023C0"/>
    <w:rsid w:val="00802A84"/>
    <w:rsid w:val="00806701"/>
    <w:rsid w:val="00806A91"/>
    <w:rsid w:val="00807899"/>
    <w:rsid w:val="00810770"/>
    <w:rsid w:val="00811587"/>
    <w:rsid w:val="00813084"/>
    <w:rsid w:val="00814977"/>
    <w:rsid w:val="00814BD4"/>
    <w:rsid w:val="00815512"/>
    <w:rsid w:val="008157B8"/>
    <w:rsid w:val="00820710"/>
    <w:rsid w:val="0082165C"/>
    <w:rsid w:val="00821883"/>
    <w:rsid w:val="00822056"/>
    <w:rsid w:val="00822EBB"/>
    <w:rsid w:val="0082404D"/>
    <w:rsid w:val="00826302"/>
    <w:rsid w:val="00826F71"/>
    <w:rsid w:val="00827551"/>
    <w:rsid w:val="008277E4"/>
    <w:rsid w:val="00827921"/>
    <w:rsid w:val="00830A6F"/>
    <w:rsid w:val="00831061"/>
    <w:rsid w:val="00831171"/>
    <w:rsid w:val="00831358"/>
    <w:rsid w:val="008323AD"/>
    <w:rsid w:val="00832E72"/>
    <w:rsid w:val="00833715"/>
    <w:rsid w:val="0083463E"/>
    <w:rsid w:val="008349FC"/>
    <w:rsid w:val="00834F0F"/>
    <w:rsid w:val="008352C9"/>
    <w:rsid w:val="008364B9"/>
    <w:rsid w:val="0083795A"/>
    <w:rsid w:val="00841205"/>
    <w:rsid w:val="008425F2"/>
    <w:rsid w:val="00842ACA"/>
    <w:rsid w:val="00844325"/>
    <w:rsid w:val="0084705C"/>
    <w:rsid w:val="008477A6"/>
    <w:rsid w:val="0085070D"/>
    <w:rsid w:val="00852015"/>
    <w:rsid w:val="008529FA"/>
    <w:rsid w:val="008544B7"/>
    <w:rsid w:val="0085578B"/>
    <w:rsid w:val="00855E19"/>
    <w:rsid w:val="0085679A"/>
    <w:rsid w:val="00856C21"/>
    <w:rsid w:val="00857C8A"/>
    <w:rsid w:val="00862069"/>
    <w:rsid w:val="00863F9B"/>
    <w:rsid w:val="0086462A"/>
    <w:rsid w:val="00865286"/>
    <w:rsid w:val="00865893"/>
    <w:rsid w:val="00866658"/>
    <w:rsid w:val="008669DB"/>
    <w:rsid w:val="0086787F"/>
    <w:rsid w:val="008700D2"/>
    <w:rsid w:val="00870226"/>
    <w:rsid w:val="00870BDB"/>
    <w:rsid w:val="00871586"/>
    <w:rsid w:val="00871B7C"/>
    <w:rsid w:val="008721F1"/>
    <w:rsid w:val="008726CD"/>
    <w:rsid w:val="00873404"/>
    <w:rsid w:val="00873549"/>
    <w:rsid w:val="00874088"/>
    <w:rsid w:val="00874644"/>
    <w:rsid w:val="00874CBB"/>
    <w:rsid w:val="00875277"/>
    <w:rsid w:val="008759A9"/>
    <w:rsid w:val="00875A3D"/>
    <w:rsid w:val="00876958"/>
    <w:rsid w:val="00880701"/>
    <w:rsid w:val="00880CD1"/>
    <w:rsid w:val="00881525"/>
    <w:rsid w:val="008838E6"/>
    <w:rsid w:val="0088496F"/>
    <w:rsid w:val="0088544E"/>
    <w:rsid w:val="00885B8F"/>
    <w:rsid w:val="00887703"/>
    <w:rsid w:val="00890D2D"/>
    <w:rsid w:val="00890FF7"/>
    <w:rsid w:val="00891B9D"/>
    <w:rsid w:val="00892084"/>
    <w:rsid w:val="00892749"/>
    <w:rsid w:val="00892BDF"/>
    <w:rsid w:val="008934D4"/>
    <w:rsid w:val="0089360C"/>
    <w:rsid w:val="00893627"/>
    <w:rsid w:val="00893B75"/>
    <w:rsid w:val="00893B9D"/>
    <w:rsid w:val="00893D02"/>
    <w:rsid w:val="00895401"/>
    <w:rsid w:val="00895899"/>
    <w:rsid w:val="00895A4D"/>
    <w:rsid w:val="00895A5E"/>
    <w:rsid w:val="00895BC2"/>
    <w:rsid w:val="00897237"/>
    <w:rsid w:val="00897748"/>
    <w:rsid w:val="00897DCB"/>
    <w:rsid w:val="008A0529"/>
    <w:rsid w:val="008A0A27"/>
    <w:rsid w:val="008A0AE5"/>
    <w:rsid w:val="008A0D90"/>
    <w:rsid w:val="008A1BF7"/>
    <w:rsid w:val="008A23D1"/>
    <w:rsid w:val="008A2EF1"/>
    <w:rsid w:val="008A7683"/>
    <w:rsid w:val="008B1434"/>
    <w:rsid w:val="008B1643"/>
    <w:rsid w:val="008B1785"/>
    <w:rsid w:val="008B1A7C"/>
    <w:rsid w:val="008B1AE4"/>
    <w:rsid w:val="008B1EAC"/>
    <w:rsid w:val="008B2A2E"/>
    <w:rsid w:val="008B3488"/>
    <w:rsid w:val="008B37EF"/>
    <w:rsid w:val="008B39D1"/>
    <w:rsid w:val="008B4431"/>
    <w:rsid w:val="008B4AF0"/>
    <w:rsid w:val="008B4B64"/>
    <w:rsid w:val="008B55BD"/>
    <w:rsid w:val="008B57A1"/>
    <w:rsid w:val="008B71DB"/>
    <w:rsid w:val="008B7A44"/>
    <w:rsid w:val="008C02CD"/>
    <w:rsid w:val="008C07FF"/>
    <w:rsid w:val="008C0A7C"/>
    <w:rsid w:val="008C1917"/>
    <w:rsid w:val="008C1CF0"/>
    <w:rsid w:val="008C2012"/>
    <w:rsid w:val="008C44B6"/>
    <w:rsid w:val="008C4F45"/>
    <w:rsid w:val="008C57D4"/>
    <w:rsid w:val="008C5A05"/>
    <w:rsid w:val="008D0155"/>
    <w:rsid w:val="008D1AF5"/>
    <w:rsid w:val="008D1EDC"/>
    <w:rsid w:val="008D2DB8"/>
    <w:rsid w:val="008D2F62"/>
    <w:rsid w:val="008D2FA4"/>
    <w:rsid w:val="008D64E3"/>
    <w:rsid w:val="008D661E"/>
    <w:rsid w:val="008E04CA"/>
    <w:rsid w:val="008E0969"/>
    <w:rsid w:val="008E18F2"/>
    <w:rsid w:val="008E1EFC"/>
    <w:rsid w:val="008E2FDC"/>
    <w:rsid w:val="008E34F6"/>
    <w:rsid w:val="008E38E2"/>
    <w:rsid w:val="008E462C"/>
    <w:rsid w:val="008E46CD"/>
    <w:rsid w:val="008E4A9E"/>
    <w:rsid w:val="008E5062"/>
    <w:rsid w:val="008E65B0"/>
    <w:rsid w:val="008E67EA"/>
    <w:rsid w:val="008E6908"/>
    <w:rsid w:val="008E6CE4"/>
    <w:rsid w:val="008E716B"/>
    <w:rsid w:val="008E76CC"/>
    <w:rsid w:val="008F09D8"/>
    <w:rsid w:val="008F2880"/>
    <w:rsid w:val="008F37D5"/>
    <w:rsid w:val="008F413B"/>
    <w:rsid w:val="008F43D3"/>
    <w:rsid w:val="008F49FB"/>
    <w:rsid w:val="008F4CC7"/>
    <w:rsid w:val="008F503D"/>
    <w:rsid w:val="008F5802"/>
    <w:rsid w:val="008F5A81"/>
    <w:rsid w:val="008F7BA8"/>
    <w:rsid w:val="008F7F65"/>
    <w:rsid w:val="00900727"/>
    <w:rsid w:val="0090130F"/>
    <w:rsid w:val="0090153E"/>
    <w:rsid w:val="00903B1E"/>
    <w:rsid w:val="00903D97"/>
    <w:rsid w:val="00904708"/>
    <w:rsid w:val="00904B65"/>
    <w:rsid w:val="0090569A"/>
    <w:rsid w:val="00905CCC"/>
    <w:rsid w:val="00905DDA"/>
    <w:rsid w:val="00907C72"/>
    <w:rsid w:val="00907FB0"/>
    <w:rsid w:val="0091059F"/>
    <w:rsid w:val="00910931"/>
    <w:rsid w:val="0091117A"/>
    <w:rsid w:val="009116DA"/>
    <w:rsid w:val="009119CA"/>
    <w:rsid w:val="00911DEE"/>
    <w:rsid w:val="00912407"/>
    <w:rsid w:val="00913D30"/>
    <w:rsid w:val="009154DC"/>
    <w:rsid w:val="009166CC"/>
    <w:rsid w:val="00916A52"/>
    <w:rsid w:val="00916D4C"/>
    <w:rsid w:val="00920F9F"/>
    <w:rsid w:val="00922536"/>
    <w:rsid w:val="009225A1"/>
    <w:rsid w:val="009225A6"/>
    <w:rsid w:val="009237D6"/>
    <w:rsid w:val="00923C00"/>
    <w:rsid w:val="00924D7C"/>
    <w:rsid w:val="009252E1"/>
    <w:rsid w:val="00925337"/>
    <w:rsid w:val="009259A8"/>
    <w:rsid w:val="009261C1"/>
    <w:rsid w:val="00926A3D"/>
    <w:rsid w:val="009274C1"/>
    <w:rsid w:val="00930960"/>
    <w:rsid w:val="00931812"/>
    <w:rsid w:val="00931C4E"/>
    <w:rsid w:val="00933271"/>
    <w:rsid w:val="00933542"/>
    <w:rsid w:val="00934434"/>
    <w:rsid w:val="00934490"/>
    <w:rsid w:val="00935D37"/>
    <w:rsid w:val="00936C95"/>
    <w:rsid w:val="00941B10"/>
    <w:rsid w:val="009426DA"/>
    <w:rsid w:val="009458A9"/>
    <w:rsid w:val="00945F59"/>
    <w:rsid w:val="00945FFF"/>
    <w:rsid w:val="00950043"/>
    <w:rsid w:val="0095007D"/>
    <w:rsid w:val="009501D4"/>
    <w:rsid w:val="00950D90"/>
    <w:rsid w:val="00952CF9"/>
    <w:rsid w:val="00952EB1"/>
    <w:rsid w:val="00955367"/>
    <w:rsid w:val="0095576B"/>
    <w:rsid w:val="009558D8"/>
    <w:rsid w:val="00960548"/>
    <w:rsid w:val="00962D8A"/>
    <w:rsid w:val="00963626"/>
    <w:rsid w:val="00963A5D"/>
    <w:rsid w:val="00964C9C"/>
    <w:rsid w:val="00966848"/>
    <w:rsid w:val="00967BF8"/>
    <w:rsid w:val="00967D76"/>
    <w:rsid w:val="00967DC6"/>
    <w:rsid w:val="0097070A"/>
    <w:rsid w:val="009716B1"/>
    <w:rsid w:val="00971D26"/>
    <w:rsid w:val="00971E29"/>
    <w:rsid w:val="00972339"/>
    <w:rsid w:val="00973B89"/>
    <w:rsid w:val="00974C1A"/>
    <w:rsid w:val="00975158"/>
    <w:rsid w:val="0097602D"/>
    <w:rsid w:val="0097688B"/>
    <w:rsid w:val="00977029"/>
    <w:rsid w:val="00980C2E"/>
    <w:rsid w:val="009819D2"/>
    <w:rsid w:val="00981AEA"/>
    <w:rsid w:val="00981EF2"/>
    <w:rsid w:val="0098363E"/>
    <w:rsid w:val="00983EC5"/>
    <w:rsid w:val="00985DED"/>
    <w:rsid w:val="00986F8D"/>
    <w:rsid w:val="00987B7C"/>
    <w:rsid w:val="00990750"/>
    <w:rsid w:val="0099244A"/>
    <w:rsid w:val="00994D83"/>
    <w:rsid w:val="00995A6B"/>
    <w:rsid w:val="00996BC3"/>
    <w:rsid w:val="00996C65"/>
    <w:rsid w:val="00997214"/>
    <w:rsid w:val="009977D9"/>
    <w:rsid w:val="00997D3E"/>
    <w:rsid w:val="00997E8F"/>
    <w:rsid w:val="009A15ED"/>
    <w:rsid w:val="009A1602"/>
    <w:rsid w:val="009A17FE"/>
    <w:rsid w:val="009A343F"/>
    <w:rsid w:val="009A6DB4"/>
    <w:rsid w:val="009B06B0"/>
    <w:rsid w:val="009B1733"/>
    <w:rsid w:val="009B240A"/>
    <w:rsid w:val="009B4367"/>
    <w:rsid w:val="009B515E"/>
    <w:rsid w:val="009B5640"/>
    <w:rsid w:val="009B66A5"/>
    <w:rsid w:val="009B71CE"/>
    <w:rsid w:val="009C06B5"/>
    <w:rsid w:val="009C185E"/>
    <w:rsid w:val="009C1E89"/>
    <w:rsid w:val="009C1EAA"/>
    <w:rsid w:val="009C28ED"/>
    <w:rsid w:val="009C3731"/>
    <w:rsid w:val="009C43AE"/>
    <w:rsid w:val="009C4668"/>
    <w:rsid w:val="009C5DC4"/>
    <w:rsid w:val="009C6884"/>
    <w:rsid w:val="009D0080"/>
    <w:rsid w:val="009D09F0"/>
    <w:rsid w:val="009D1241"/>
    <w:rsid w:val="009D22EF"/>
    <w:rsid w:val="009D2389"/>
    <w:rsid w:val="009D4313"/>
    <w:rsid w:val="009D4B6C"/>
    <w:rsid w:val="009D68F9"/>
    <w:rsid w:val="009D779E"/>
    <w:rsid w:val="009D7866"/>
    <w:rsid w:val="009E0899"/>
    <w:rsid w:val="009E16FB"/>
    <w:rsid w:val="009E197A"/>
    <w:rsid w:val="009E2501"/>
    <w:rsid w:val="009E2781"/>
    <w:rsid w:val="009E2CA2"/>
    <w:rsid w:val="009E4542"/>
    <w:rsid w:val="009E477F"/>
    <w:rsid w:val="009E4A48"/>
    <w:rsid w:val="009E5896"/>
    <w:rsid w:val="009E66AE"/>
    <w:rsid w:val="009E6AC4"/>
    <w:rsid w:val="009E75C3"/>
    <w:rsid w:val="009F2134"/>
    <w:rsid w:val="009F412F"/>
    <w:rsid w:val="009F4249"/>
    <w:rsid w:val="009F6CD9"/>
    <w:rsid w:val="009F7231"/>
    <w:rsid w:val="009F77AE"/>
    <w:rsid w:val="009F78C2"/>
    <w:rsid w:val="009F797F"/>
    <w:rsid w:val="009F7D8D"/>
    <w:rsid w:val="00A00FB9"/>
    <w:rsid w:val="00A01685"/>
    <w:rsid w:val="00A016BE"/>
    <w:rsid w:val="00A01B7C"/>
    <w:rsid w:val="00A01E5E"/>
    <w:rsid w:val="00A02ECB"/>
    <w:rsid w:val="00A03AFF"/>
    <w:rsid w:val="00A043A8"/>
    <w:rsid w:val="00A04954"/>
    <w:rsid w:val="00A0499D"/>
    <w:rsid w:val="00A05302"/>
    <w:rsid w:val="00A053F1"/>
    <w:rsid w:val="00A05411"/>
    <w:rsid w:val="00A067BA"/>
    <w:rsid w:val="00A06CFF"/>
    <w:rsid w:val="00A073F3"/>
    <w:rsid w:val="00A0787C"/>
    <w:rsid w:val="00A104CF"/>
    <w:rsid w:val="00A10992"/>
    <w:rsid w:val="00A12920"/>
    <w:rsid w:val="00A14377"/>
    <w:rsid w:val="00A2019D"/>
    <w:rsid w:val="00A20940"/>
    <w:rsid w:val="00A212E9"/>
    <w:rsid w:val="00A22602"/>
    <w:rsid w:val="00A22D91"/>
    <w:rsid w:val="00A25FB6"/>
    <w:rsid w:val="00A26159"/>
    <w:rsid w:val="00A266C9"/>
    <w:rsid w:val="00A268F6"/>
    <w:rsid w:val="00A279D5"/>
    <w:rsid w:val="00A27C4F"/>
    <w:rsid w:val="00A31654"/>
    <w:rsid w:val="00A31AEE"/>
    <w:rsid w:val="00A31F10"/>
    <w:rsid w:val="00A328E6"/>
    <w:rsid w:val="00A342B9"/>
    <w:rsid w:val="00A349DE"/>
    <w:rsid w:val="00A37AA8"/>
    <w:rsid w:val="00A40B2C"/>
    <w:rsid w:val="00A41916"/>
    <w:rsid w:val="00A425CA"/>
    <w:rsid w:val="00A42A5F"/>
    <w:rsid w:val="00A44D3C"/>
    <w:rsid w:val="00A44DC0"/>
    <w:rsid w:val="00A4561A"/>
    <w:rsid w:val="00A45E68"/>
    <w:rsid w:val="00A462B2"/>
    <w:rsid w:val="00A463D0"/>
    <w:rsid w:val="00A46A5A"/>
    <w:rsid w:val="00A50C21"/>
    <w:rsid w:val="00A51E21"/>
    <w:rsid w:val="00A52B4C"/>
    <w:rsid w:val="00A52F61"/>
    <w:rsid w:val="00A54475"/>
    <w:rsid w:val="00A5452D"/>
    <w:rsid w:val="00A54A85"/>
    <w:rsid w:val="00A55257"/>
    <w:rsid w:val="00A56761"/>
    <w:rsid w:val="00A57104"/>
    <w:rsid w:val="00A5767E"/>
    <w:rsid w:val="00A6101E"/>
    <w:rsid w:val="00A6130D"/>
    <w:rsid w:val="00A61B6E"/>
    <w:rsid w:val="00A61C20"/>
    <w:rsid w:val="00A622AD"/>
    <w:rsid w:val="00A63DA1"/>
    <w:rsid w:val="00A65127"/>
    <w:rsid w:val="00A65630"/>
    <w:rsid w:val="00A65642"/>
    <w:rsid w:val="00A65811"/>
    <w:rsid w:val="00A66694"/>
    <w:rsid w:val="00A66AE8"/>
    <w:rsid w:val="00A66D07"/>
    <w:rsid w:val="00A66D21"/>
    <w:rsid w:val="00A6700F"/>
    <w:rsid w:val="00A67359"/>
    <w:rsid w:val="00A673B7"/>
    <w:rsid w:val="00A67418"/>
    <w:rsid w:val="00A67875"/>
    <w:rsid w:val="00A719D6"/>
    <w:rsid w:val="00A71DA8"/>
    <w:rsid w:val="00A72F7E"/>
    <w:rsid w:val="00A73E71"/>
    <w:rsid w:val="00A748D6"/>
    <w:rsid w:val="00A74BD1"/>
    <w:rsid w:val="00A74C8E"/>
    <w:rsid w:val="00A74EE7"/>
    <w:rsid w:val="00A7524F"/>
    <w:rsid w:val="00A7761F"/>
    <w:rsid w:val="00A77EFC"/>
    <w:rsid w:val="00A77FAA"/>
    <w:rsid w:val="00A80328"/>
    <w:rsid w:val="00A80623"/>
    <w:rsid w:val="00A81440"/>
    <w:rsid w:val="00A815F6"/>
    <w:rsid w:val="00A81B4B"/>
    <w:rsid w:val="00A83403"/>
    <w:rsid w:val="00A83688"/>
    <w:rsid w:val="00A8528E"/>
    <w:rsid w:val="00A85A8B"/>
    <w:rsid w:val="00A85D0F"/>
    <w:rsid w:val="00A861E0"/>
    <w:rsid w:val="00A86AD7"/>
    <w:rsid w:val="00A8711D"/>
    <w:rsid w:val="00A874BC"/>
    <w:rsid w:val="00A91762"/>
    <w:rsid w:val="00A91B7F"/>
    <w:rsid w:val="00A93B19"/>
    <w:rsid w:val="00A95646"/>
    <w:rsid w:val="00A9580C"/>
    <w:rsid w:val="00A95B00"/>
    <w:rsid w:val="00A95F9A"/>
    <w:rsid w:val="00A962BF"/>
    <w:rsid w:val="00A9662D"/>
    <w:rsid w:val="00A971A9"/>
    <w:rsid w:val="00A9763B"/>
    <w:rsid w:val="00AA1EDB"/>
    <w:rsid w:val="00AA25C6"/>
    <w:rsid w:val="00AA2964"/>
    <w:rsid w:val="00AA3F12"/>
    <w:rsid w:val="00AA433A"/>
    <w:rsid w:val="00AA53A2"/>
    <w:rsid w:val="00AA646C"/>
    <w:rsid w:val="00AA7A18"/>
    <w:rsid w:val="00AB0258"/>
    <w:rsid w:val="00AB0834"/>
    <w:rsid w:val="00AB0D9E"/>
    <w:rsid w:val="00AB178D"/>
    <w:rsid w:val="00AB2319"/>
    <w:rsid w:val="00AB3275"/>
    <w:rsid w:val="00AB3C82"/>
    <w:rsid w:val="00AB463C"/>
    <w:rsid w:val="00AB46D4"/>
    <w:rsid w:val="00AB50D5"/>
    <w:rsid w:val="00AB558E"/>
    <w:rsid w:val="00AB5709"/>
    <w:rsid w:val="00AB5AA1"/>
    <w:rsid w:val="00AB5B0C"/>
    <w:rsid w:val="00AB7AED"/>
    <w:rsid w:val="00AC125A"/>
    <w:rsid w:val="00AC19DD"/>
    <w:rsid w:val="00AC23FF"/>
    <w:rsid w:val="00AC299A"/>
    <w:rsid w:val="00AC2CB6"/>
    <w:rsid w:val="00AC2D3E"/>
    <w:rsid w:val="00AC3CF4"/>
    <w:rsid w:val="00AC580B"/>
    <w:rsid w:val="00AC58EB"/>
    <w:rsid w:val="00AC7D60"/>
    <w:rsid w:val="00AD04F0"/>
    <w:rsid w:val="00AD07B9"/>
    <w:rsid w:val="00AD0973"/>
    <w:rsid w:val="00AD19C5"/>
    <w:rsid w:val="00AD1C12"/>
    <w:rsid w:val="00AD1EFE"/>
    <w:rsid w:val="00AD28A6"/>
    <w:rsid w:val="00AD4072"/>
    <w:rsid w:val="00AD41F7"/>
    <w:rsid w:val="00AD4454"/>
    <w:rsid w:val="00AD44AD"/>
    <w:rsid w:val="00AD4646"/>
    <w:rsid w:val="00AD4A6D"/>
    <w:rsid w:val="00AD66F2"/>
    <w:rsid w:val="00AD69B4"/>
    <w:rsid w:val="00AE217C"/>
    <w:rsid w:val="00AE2406"/>
    <w:rsid w:val="00AE29E4"/>
    <w:rsid w:val="00AE311B"/>
    <w:rsid w:val="00AE3501"/>
    <w:rsid w:val="00AE3B19"/>
    <w:rsid w:val="00AE3DA0"/>
    <w:rsid w:val="00AE3F9C"/>
    <w:rsid w:val="00AE4191"/>
    <w:rsid w:val="00AE43B9"/>
    <w:rsid w:val="00AF0946"/>
    <w:rsid w:val="00AF20B9"/>
    <w:rsid w:val="00AF2362"/>
    <w:rsid w:val="00AF2643"/>
    <w:rsid w:val="00AF340E"/>
    <w:rsid w:val="00AF3C66"/>
    <w:rsid w:val="00AF5030"/>
    <w:rsid w:val="00AF54A2"/>
    <w:rsid w:val="00AF6348"/>
    <w:rsid w:val="00AF6B87"/>
    <w:rsid w:val="00B00A68"/>
    <w:rsid w:val="00B022FC"/>
    <w:rsid w:val="00B04227"/>
    <w:rsid w:val="00B042AF"/>
    <w:rsid w:val="00B05350"/>
    <w:rsid w:val="00B07652"/>
    <w:rsid w:val="00B10207"/>
    <w:rsid w:val="00B10D67"/>
    <w:rsid w:val="00B13BCA"/>
    <w:rsid w:val="00B1745A"/>
    <w:rsid w:val="00B22B52"/>
    <w:rsid w:val="00B22D47"/>
    <w:rsid w:val="00B22F4A"/>
    <w:rsid w:val="00B2337A"/>
    <w:rsid w:val="00B24498"/>
    <w:rsid w:val="00B249C3"/>
    <w:rsid w:val="00B259B1"/>
    <w:rsid w:val="00B25C8B"/>
    <w:rsid w:val="00B26D1C"/>
    <w:rsid w:val="00B27A49"/>
    <w:rsid w:val="00B317B4"/>
    <w:rsid w:val="00B31A65"/>
    <w:rsid w:val="00B33553"/>
    <w:rsid w:val="00B3469D"/>
    <w:rsid w:val="00B34B18"/>
    <w:rsid w:val="00B34B2F"/>
    <w:rsid w:val="00B34D45"/>
    <w:rsid w:val="00B36AE3"/>
    <w:rsid w:val="00B36C6D"/>
    <w:rsid w:val="00B36D5E"/>
    <w:rsid w:val="00B370D6"/>
    <w:rsid w:val="00B377FC"/>
    <w:rsid w:val="00B37A07"/>
    <w:rsid w:val="00B40DF2"/>
    <w:rsid w:val="00B41218"/>
    <w:rsid w:val="00B4259D"/>
    <w:rsid w:val="00B429BA"/>
    <w:rsid w:val="00B4360B"/>
    <w:rsid w:val="00B446B3"/>
    <w:rsid w:val="00B44C2E"/>
    <w:rsid w:val="00B450A0"/>
    <w:rsid w:val="00B45125"/>
    <w:rsid w:val="00B45B68"/>
    <w:rsid w:val="00B45C07"/>
    <w:rsid w:val="00B45C60"/>
    <w:rsid w:val="00B45F08"/>
    <w:rsid w:val="00B46108"/>
    <w:rsid w:val="00B47A20"/>
    <w:rsid w:val="00B50756"/>
    <w:rsid w:val="00B51746"/>
    <w:rsid w:val="00B529AB"/>
    <w:rsid w:val="00B52A67"/>
    <w:rsid w:val="00B540E3"/>
    <w:rsid w:val="00B542AC"/>
    <w:rsid w:val="00B54762"/>
    <w:rsid w:val="00B57E55"/>
    <w:rsid w:val="00B60281"/>
    <w:rsid w:val="00B602E8"/>
    <w:rsid w:val="00B60709"/>
    <w:rsid w:val="00B60ACA"/>
    <w:rsid w:val="00B61944"/>
    <w:rsid w:val="00B62622"/>
    <w:rsid w:val="00B65C1B"/>
    <w:rsid w:val="00B66784"/>
    <w:rsid w:val="00B675A0"/>
    <w:rsid w:val="00B67CCE"/>
    <w:rsid w:val="00B70665"/>
    <w:rsid w:val="00B714A7"/>
    <w:rsid w:val="00B76A54"/>
    <w:rsid w:val="00B81209"/>
    <w:rsid w:val="00B817D7"/>
    <w:rsid w:val="00B81B7E"/>
    <w:rsid w:val="00B81F0A"/>
    <w:rsid w:val="00B82477"/>
    <w:rsid w:val="00B828BC"/>
    <w:rsid w:val="00B829B0"/>
    <w:rsid w:val="00B831FF"/>
    <w:rsid w:val="00B836BF"/>
    <w:rsid w:val="00B83B53"/>
    <w:rsid w:val="00B83EF8"/>
    <w:rsid w:val="00B84B54"/>
    <w:rsid w:val="00B84CD4"/>
    <w:rsid w:val="00B851E0"/>
    <w:rsid w:val="00B8594E"/>
    <w:rsid w:val="00B85D2D"/>
    <w:rsid w:val="00B85D79"/>
    <w:rsid w:val="00B85F31"/>
    <w:rsid w:val="00B86139"/>
    <w:rsid w:val="00B86A2C"/>
    <w:rsid w:val="00B873AA"/>
    <w:rsid w:val="00B878C9"/>
    <w:rsid w:val="00B87A53"/>
    <w:rsid w:val="00B87E97"/>
    <w:rsid w:val="00B90D51"/>
    <w:rsid w:val="00B91EB0"/>
    <w:rsid w:val="00B9238D"/>
    <w:rsid w:val="00B93878"/>
    <w:rsid w:val="00B979D7"/>
    <w:rsid w:val="00BA1D6B"/>
    <w:rsid w:val="00BA3722"/>
    <w:rsid w:val="00BA4E8B"/>
    <w:rsid w:val="00BA4E99"/>
    <w:rsid w:val="00BA52B5"/>
    <w:rsid w:val="00BA5CF1"/>
    <w:rsid w:val="00BA611A"/>
    <w:rsid w:val="00BA6295"/>
    <w:rsid w:val="00BA68E0"/>
    <w:rsid w:val="00BB2D24"/>
    <w:rsid w:val="00BB37D5"/>
    <w:rsid w:val="00BB41E6"/>
    <w:rsid w:val="00BB6770"/>
    <w:rsid w:val="00BB6CF8"/>
    <w:rsid w:val="00BC2CE1"/>
    <w:rsid w:val="00BC382B"/>
    <w:rsid w:val="00BC4DFC"/>
    <w:rsid w:val="00BC59C7"/>
    <w:rsid w:val="00BC67CD"/>
    <w:rsid w:val="00BC69C9"/>
    <w:rsid w:val="00BC6B5C"/>
    <w:rsid w:val="00BD1BA9"/>
    <w:rsid w:val="00BD23C5"/>
    <w:rsid w:val="00BD243D"/>
    <w:rsid w:val="00BD2BAF"/>
    <w:rsid w:val="00BD3148"/>
    <w:rsid w:val="00BD366A"/>
    <w:rsid w:val="00BD3936"/>
    <w:rsid w:val="00BD4486"/>
    <w:rsid w:val="00BD4501"/>
    <w:rsid w:val="00BD4A5B"/>
    <w:rsid w:val="00BD5630"/>
    <w:rsid w:val="00BD6010"/>
    <w:rsid w:val="00BD7AF8"/>
    <w:rsid w:val="00BD7D1A"/>
    <w:rsid w:val="00BE0B37"/>
    <w:rsid w:val="00BE125F"/>
    <w:rsid w:val="00BE18ED"/>
    <w:rsid w:val="00BE2FBE"/>
    <w:rsid w:val="00BE3B51"/>
    <w:rsid w:val="00BE4460"/>
    <w:rsid w:val="00BE48A6"/>
    <w:rsid w:val="00BE4FF6"/>
    <w:rsid w:val="00BE5198"/>
    <w:rsid w:val="00BE586D"/>
    <w:rsid w:val="00BE6EB5"/>
    <w:rsid w:val="00BF0980"/>
    <w:rsid w:val="00BF1970"/>
    <w:rsid w:val="00BF1A0C"/>
    <w:rsid w:val="00BF349F"/>
    <w:rsid w:val="00BF507C"/>
    <w:rsid w:val="00BF723B"/>
    <w:rsid w:val="00BF7909"/>
    <w:rsid w:val="00C015C1"/>
    <w:rsid w:val="00C0187B"/>
    <w:rsid w:val="00C01B5F"/>
    <w:rsid w:val="00C02E43"/>
    <w:rsid w:val="00C03AE6"/>
    <w:rsid w:val="00C05727"/>
    <w:rsid w:val="00C0621A"/>
    <w:rsid w:val="00C068BF"/>
    <w:rsid w:val="00C07AB7"/>
    <w:rsid w:val="00C07CD0"/>
    <w:rsid w:val="00C12B8C"/>
    <w:rsid w:val="00C148E7"/>
    <w:rsid w:val="00C15366"/>
    <w:rsid w:val="00C165D6"/>
    <w:rsid w:val="00C16826"/>
    <w:rsid w:val="00C202BA"/>
    <w:rsid w:val="00C20995"/>
    <w:rsid w:val="00C2292F"/>
    <w:rsid w:val="00C23C49"/>
    <w:rsid w:val="00C23CC1"/>
    <w:rsid w:val="00C24F4F"/>
    <w:rsid w:val="00C25282"/>
    <w:rsid w:val="00C25B7A"/>
    <w:rsid w:val="00C25FA8"/>
    <w:rsid w:val="00C2788D"/>
    <w:rsid w:val="00C306B9"/>
    <w:rsid w:val="00C30B53"/>
    <w:rsid w:val="00C30D22"/>
    <w:rsid w:val="00C310C0"/>
    <w:rsid w:val="00C31992"/>
    <w:rsid w:val="00C31CAA"/>
    <w:rsid w:val="00C320FD"/>
    <w:rsid w:val="00C325DB"/>
    <w:rsid w:val="00C35924"/>
    <w:rsid w:val="00C3649F"/>
    <w:rsid w:val="00C368B8"/>
    <w:rsid w:val="00C402FF"/>
    <w:rsid w:val="00C4061B"/>
    <w:rsid w:val="00C41430"/>
    <w:rsid w:val="00C41DF3"/>
    <w:rsid w:val="00C42757"/>
    <w:rsid w:val="00C429F9"/>
    <w:rsid w:val="00C433B2"/>
    <w:rsid w:val="00C433EF"/>
    <w:rsid w:val="00C44004"/>
    <w:rsid w:val="00C450E5"/>
    <w:rsid w:val="00C45797"/>
    <w:rsid w:val="00C45938"/>
    <w:rsid w:val="00C46AA2"/>
    <w:rsid w:val="00C4714A"/>
    <w:rsid w:val="00C4716C"/>
    <w:rsid w:val="00C47728"/>
    <w:rsid w:val="00C50038"/>
    <w:rsid w:val="00C51141"/>
    <w:rsid w:val="00C516A2"/>
    <w:rsid w:val="00C542F2"/>
    <w:rsid w:val="00C5431C"/>
    <w:rsid w:val="00C55BB2"/>
    <w:rsid w:val="00C5615B"/>
    <w:rsid w:val="00C56FE9"/>
    <w:rsid w:val="00C57394"/>
    <w:rsid w:val="00C614F5"/>
    <w:rsid w:val="00C61D8A"/>
    <w:rsid w:val="00C621E4"/>
    <w:rsid w:val="00C6253E"/>
    <w:rsid w:val="00C62EDE"/>
    <w:rsid w:val="00C64EAE"/>
    <w:rsid w:val="00C6544D"/>
    <w:rsid w:val="00C7046C"/>
    <w:rsid w:val="00C71D43"/>
    <w:rsid w:val="00C71DA3"/>
    <w:rsid w:val="00C71EA0"/>
    <w:rsid w:val="00C741F6"/>
    <w:rsid w:val="00C819B5"/>
    <w:rsid w:val="00C81FE1"/>
    <w:rsid w:val="00C820FB"/>
    <w:rsid w:val="00C82AEA"/>
    <w:rsid w:val="00C833AD"/>
    <w:rsid w:val="00C852DA"/>
    <w:rsid w:val="00C856AF"/>
    <w:rsid w:val="00C85AAC"/>
    <w:rsid w:val="00C864BF"/>
    <w:rsid w:val="00C86502"/>
    <w:rsid w:val="00C87116"/>
    <w:rsid w:val="00C87485"/>
    <w:rsid w:val="00C878EA"/>
    <w:rsid w:val="00C90A37"/>
    <w:rsid w:val="00C93433"/>
    <w:rsid w:val="00C93E28"/>
    <w:rsid w:val="00C956DF"/>
    <w:rsid w:val="00C97A0F"/>
    <w:rsid w:val="00C97DCE"/>
    <w:rsid w:val="00CA02C5"/>
    <w:rsid w:val="00CA10B2"/>
    <w:rsid w:val="00CA328D"/>
    <w:rsid w:val="00CA33AD"/>
    <w:rsid w:val="00CA3476"/>
    <w:rsid w:val="00CA3DF3"/>
    <w:rsid w:val="00CA63A2"/>
    <w:rsid w:val="00CA6E11"/>
    <w:rsid w:val="00CA6FFA"/>
    <w:rsid w:val="00CA7157"/>
    <w:rsid w:val="00CB135C"/>
    <w:rsid w:val="00CB2B9B"/>
    <w:rsid w:val="00CB3BB0"/>
    <w:rsid w:val="00CB3EFE"/>
    <w:rsid w:val="00CB4FF4"/>
    <w:rsid w:val="00CB5441"/>
    <w:rsid w:val="00CB55C4"/>
    <w:rsid w:val="00CB5BBA"/>
    <w:rsid w:val="00CB5D80"/>
    <w:rsid w:val="00CB5E00"/>
    <w:rsid w:val="00CB6FA5"/>
    <w:rsid w:val="00CC135E"/>
    <w:rsid w:val="00CC199D"/>
    <w:rsid w:val="00CC22F9"/>
    <w:rsid w:val="00CC49B5"/>
    <w:rsid w:val="00CC7FAF"/>
    <w:rsid w:val="00CD0431"/>
    <w:rsid w:val="00CD0852"/>
    <w:rsid w:val="00CD3B52"/>
    <w:rsid w:val="00CD3DB3"/>
    <w:rsid w:val="00CD4E2C"/>
    <w:rsid w:val="00CD4EB3"/>
    <w:rsid w:val="00CD4FEB"/>
    <w:rsid w:val="00CD79A9"/>
    <w:rsid w:val="00CE000A"/>
    <w:rsid w:val="00CE0442"/>
    <w:rsid w:val="00CE0905"/>
    <w:rsid w:val="00CE0994"/>
    <w:rsid w:val="00CE0B2A"/>
    <w:rsid w:val="00CE15B7"/>
    <w:rsid w:val="00CE1B2F"/>
    <w:rsid w:val="00CE1E2D"/>
    <w:rsid w:val="00CE3041"/>
    <w:rsid w:val="00CE4010"/>
    <w:rsid w:val="00CE4751"/>
    <w:rsid w:val="00CE570F"/>
    <w:rsid w:val="00CF0E24"/>
    <w:rsid w:val="00CF17A9"/>
    <w:rsid w:val="00CF225F"/>
    <w:rsid w:val="00CF31C9"/>
    <w:rsid w:val="00CF6709"/>
    <w:rsid w:val="00CF688A"/>
    <w:rsid w:val="00CF6C52"/>
    <w:rsid w:val="00D007F7"/>
    <w:rsid w:val="00D0091D"/>
    <w:rsid w:val="00D02D88"/>
    <w:rsid w:val="00D058FB"/>
    <w:rsid w:val="00D05D7D"/>
    <w:rsid w:val="00D0694D"/>
    <w:rsid w:val="00D10F09"/>
    <w:rsid w:val="00D11377"/>
    <w:rsid w:val="00D11BB8"/>
    <w:rsid w:val="00D1223A"/>
    <w:rsid w:val="00D12B1F"/>
    <w:rsid w:val="00D12B7E"/>
    <w:rsid w:val="00D1531C"/>
    <w:rsid w:val="00D16158"/>
    <w:rsid w:val="00D1669D"/>
    <w:rsid w:val="00D2057F"/>
    <w:rsid w:val="00D20A62"/>
    <w:rsid w:val="00D20E41"/>
    <w:rsid w:val="00D21AB7"/>
    <w:rsid w:val="00D2204C"/>
    <w:rsid w:val="00D2389C"/>
    <w:rsid w:val="00D24671"/>
    <w:rsid w:val="00D2497E"/>
    <w:rsid w:val="00D24DD3"/>
    <w:rsid w:val="00D271B1"/>
    <w:rsid w:val="00D2774C"/>
    <w:rsid w:val="00D277F3"/>
    <w:rsid w:val="00D3096B"/>
    <w:rsid w:val="00D31056"/>
    <w:rsid w:val="00D31558"/>
    <w:rsid w:val="00D320A0"/>
    <w:rsid w:val="00D34ACE"/>
    <w:rsid w:val="00D34AD5"/>
    <w:rsid w:val="00D35768"/>
    <w:rsid w:val="00D35E36"/>
    <w:rsid w:val="00D365C3"/>
    <w:rsid w:val="00D366B7"/>
    <w:rsid w:val="00D406DD"/>
    <w:rsid w:val="00D41406"/>
    <w:rsid w:val="00D41B5B"/>
    <w:rsid w:val="00D422FD"/>
    <w:rsid w:val="00D43E2A"/>
    <w:rsid w:val="00D4515C"/>
    <w:rsid w:val="00D46441"/>
    <w:rsid w:val="00D46EC0"/>
    <w:rsid w:val="00D5323D"/>
    <w:rsid w:val="00D54E90"/>
    <w:rsid w:val="00D555CA"/>
    <w:rsid w:val="00D57FD7"/>
    <w:rsid w:val="00D603B8"/>
    <w:rsid w:val="00D609D5"/>
    <w:rsid w:val="00D61389"/>
    <w:rsid w:val="00D614B5"/>
    <w:rsid w:val="00D62BD3"/>
    <w:rsid w:val="00D6305D"/>
    <w:rsid w:val="00D6370D"/>
    <w:rsid w:val="00D63D95"/>
    <w:rsid w:val="00D64E8A"/>
    <w:rsid w:val="00D65B30"/>
    <w:rsid w:val="00D671F7"/>
    <w:rsid w:val="00D67666"/>
    <w:rsid w:val="00D6780E"/>
    <w:rsid w:val="00D67AFF"/>
    <w:rsid w:val="00D67FB7"/>
    <w:rsid w:val="00D71756"/>
    <w:rsid w:val="00D71DC9"/>
    <w:rsid w:val="00D73CF7"/>
    <w:rsid w:val="00D74426"/>
    <w:rsid w:val="00D74736"/>
    <w:rsid w:val="00D7492D"/>
    <w:rsid w:val="00D74FEE"/>
    <w:rsid w:val="00D76EBB"/>
    <w:rsid w:val="00D802E3"/>
    <w:rsid w:val="00D805B5"/>
    <w:rsid w:val="00D81C60"/>
    <w:rsid w:val="00D82A92"/>
    <w:rsid w:val="00D83B56"/>
    <w:rsid w:val="00D83F7B"/>
    <w:rsid w:val="00D853B3"/>
    <w:rsid w:val="00D85C4A"/>
    <w:rsid w:val="00D86044"/>
    <w:rsid w:val="00D86999"/>
    <w:rsid w:val="00D86A84"/>
    <w:rsid w:val="00D91326"/>
    <w:rsid w:val="00D91447"/>
    <w:rsid w:val="00D9167C"/>
    <w:rsid w:val="00D91B39"/>
    <w:rsid w:val="00D92C3F"/>
    <w:rsid w:val="00D92E6D"/>
    <w:rsid w:val="00D93465"/>
    <w:rsid w:val="00D93B95"/>
    <w:rsid w:val="00D946DD"/>
    <w:rsid w:val="00D94CED"/>
    <w:rsid w:val="00D95AB4"/>
    <w:rsid w:val="00D96245"/>
    <w:rsid w:val="00D97AB3"/>
    <w:rsid w:val="00D97E4F"/>
    <w:rsid w:val="00DA0268"/>
    <w:rsid w:val="00DA0588"/>
    <w:rsid w:val="00DA10C2"/>
    <w:rsid w:val="00DA2E6B"/>
    <w:rsid w:val="00DA3962"/>
    <w:rsid w:val="00DA489C"/>
    <w:rsid w:val="00DA5C1A"/>
    <w:rsid w:val="00DA6BFC"/>
    <w:rsid w:val="00DB13AA"/>
    <w:rsid w:val="00DB34FE"/>
    <w:rsid w:val="00DB37EF"/>
    <w:rsid w:val="00DB420A"/>
    <w:rsid w:val="00DB45EC"/>
    <w:rsid w:val="00DB4774"/>
    <w:rsid w:val="00DB51DD"/>
    <w:rsid w:val="00DB53FC"/>
    <w:rsid w:val="00DB5F27"/>
    <w:rsid w:val="00DB6885"/>
    <w:rsid w:val="00DB728E"/>
    <w:rsid w:val="00DB7D46"/>
    <w:rsid w:val="00DC0239"/>
    <w:rsid w:val="00DC114D"/>
    <w:rsid w:val="00DC2202"/>
    <w:rsid w:val="00DC45C6"/>
    <w:rsid w:val="00DC4862"/>
    <w:rsid w:val="00DC4952"/>
    <w:rsid w:val="00DC52AC"/>
    <w:rsid w:val="00DC684F"/>
    <w:rsid w:val="00DC68FA"/>
    <w:rsid w:val="00DC71A4"/>
    <w:rsid w:val="00DD0142"/>
    <w:rsid w:val="00DD0255"/>
    <w:rsid w:val="00DD15D2"/>
    <w:rsid w:val="00DD2026"/>
    <w:rsid w:val="00DD2101"/>
    <w:rsid w:val="00DD2AF9"/>
    <w:rsid w:val="00DD2C16"/>
    <w:rsid w:val="00DD401C"/>
    <w:rsid w:val="00DD4785"/>
    <w:rsid w:val="00DD4BDB"/>
    <w:rsid w:val="00DD4C25"/>
    <w:rsid w:val="00DD4D67"/>
    <w:rsid w:val="00DD5641"/>
    <w:rsid w:val="00DD67B9"/>
    <w:rsid w:val="00DD7330"/>
    <w:rsid w:val="00DE038A"/>
    <w:rsid w:val="00DE0663"/>
    <w:rsid w:val="00DE0E68"/>
    <w:rsid w:val="00DE107C"/>
    <w:rsid w:val="00DE1547"/>
    <w:rsid w:val="00DE1D99"/>
    <w:rsid w:val="00DE1E3D"/>
    <w:rsid w:val="00DE23B6"/>
    <w:rsid w:val="00DE23D7"/>
    <w:rsid w:val="00DE2806"/>
    <w:rsid w:val="00DE5145"/>
    <w:rsid w:val="00DE5A38"/>
    <w:rsid w:val="00DE692C"/>
    <w:rsid w:val="00DE7AD7"/>
    <w:rsid w:val="00DF0877"/>
    <w:rsid w:val="00DF1137"/>
    <w:rsid w:val="00DF350B"/>
    <w:rsid w:val="00DF4BAB"/>
    <w:rsid w:val="00DF5C7C"/>
    <w:rsid w:val="00DF62C6"/>
    <w:rsid w:val="00E0157B"/>
    <w:rsid w:val="00E016DD"/>
    <w:rsid w:val="00E019C3"/>
    <w:rsid w:val="00E032B1"/>
    <w:rsid w:val="00E057CD"/>
    <w:rsid w:val="00E05EF2"/>
    <w:rsid w:val="00E066AA"/>
    <w:rsid w:val="00E07767"/>
    <w:rsid w:val="00E07820"/>
    <w:rsid w:val="00E10100"/>
    <w:rsid w:val="00E10471"/>
    <w:rsid w:val="00E10521"/>
    <w:rsid w:val="00E11641"/>
    <w:rsid w:val="00E11C42"/>
    <w:rsid w:val="00E11DDE"/>
    <w:rsid w:val="00E1287F"/>
    <w:rsid w:val="00E128E8"/>
    <w:rsid w:val="00E12F52"/>
    <w:rsid w:val="00E13088"/>
    <w:rsid w:val="00E1383B"/>
    <w:rsid w:val="00E14AF3"/>
    <w:rsid w:val="00E15A0A"/>
    <w:rsid w:val="00E1693C"/>
    <w:rsid w:val="00E169B6"/>
    <w:rsid w:val="00E16ED1"/>
    <w:rsid w:val="00E17E91"/>
    <w:rsid w:val="00E20C90"/>
    <w:rsid w:val="00E2111A"/>
    <w:rsid w:val="00E213B0"/>
    <w:rsid w:val="00E22995"/>
    <w:rsid w:val="00E22EBE"/>
    <w:rsid w:val="00E24377"/>
    <w:rsid w:val="00E244A3"/>
    <w:rsid w:val="00E24B71"/>
    <w:rsid w:val="00E24E21"/>
    <w:rsid w:val="00E2558A"/>
    <w:rsid w:val="00E26071"/>
    <w:rsid w:val="00E30ACA"/>
    <w:rsid w:val="00E32EE6"/>
    <w:rsid w:val="00E34358"/>
    <w:rsid w:val="00E35131"/>
    <w:rsid w:val="00E35209"/>
    <w:rsid w:val="00E3621E"/>
    <w:rsid w:val="00E36609"/>
    <w:rsid w:val="00E3674B"/>
    <w:rsid w:val="00E36AAA"/>
    <w:rsid w:val="00E4079F"/>
    <w:rsid w:val="00E4221F"/>
    <w:rsid w:val="00E42694"/>
    <w:rsid w:val="00E42BC8"/>
    <w:rsid w:val="00E45F76"/>
    <w:rsid w:val="00E46891"/>
    <w:rsid w:val="00E4728D"/>
    <w:rsid w:val="00E47B4F"/>
    <w:rsid w:val="00E47E23"/>
    <w:rsid w:val="00E50F6F"/>
    <w:rsid w:val="00E5140B"/>
    <w:rsid w:val="00E51991"/>
    <w:rsid w:val="00E51AF4"/>
    <w:rsid w:val="00E51B4F"/>
    <w:rsid w:val="00E52165"/>
    <w:rsid w:val="00E52D4B"/>
    <w:rsid w:val="00E52DE3"/>
    <w:rsid w:val="00E53337"/>
    <w:rsid w:val="00E542EE"/>
    <w:rsid w:val="00E5565C"/>
    <w:rsid w:val="00E56655"/>
    <w:rsid w:val="00E56AC9"/>
    <w:rsid w:val="00E57F15"/>
    <w:rsid w:val="00E60037"/>
    <w:rsid w:val="00E613F7"/>
    <w:rsid w:val="00E628D0"/>
    <w:rsid w:val="00E653DB"/>
    <w:rsid w:val="00E65B28"/>
    <w:rsid w:val="00E6618A"/>
    <w:rsid w:val="00E6658E"/>
    <w:rsid w:val="00E66B7A"/>
    <w:rsid w:val="00E6797E"/>
    <w:rsid w:val="00E704C8"/>
    <w:rsid w:val="00E70AA8"/>
    <w:rsid w:val="00E71923"/>
    <w:rsid w:val="00E7414A"/>
    <w:rsid w:val="00E75533"/>
    <w:rsid w:val="00E77AF6"/>
    <w:rsid w:val="00E80636"/>
    <w:rsid w:val="00E812D6"/>
    <w:rsid w:val="00E8209B"/>
    <w:rsid w:val="00E82931"/>
    <w:rsid w:val="00E831C5"/>
    <w:rsid w:val="00E844EA"/>
    <w:rsid w:val="00E844FD"/>
    <w:rsid w:val="00E84B46"/>
    <w:rsid w:val="00E85508"/>
    <w:rsid w:val="00E8599A"/>
    <w:rsid w:val="00E85DA9"/>
    <w:rsid w:val="00E860FC"/>
    <w:rsid w:val="00E86EDD"/>
    <w:rsid w:val="00E86F07"/>
    <w:rsid w:val="00E878D6"/>
    <w:rsid w:val="00E91291"/>
    <w:rsid w:val="00E919F9"/>
    <w:rsid w:val="00E9272A"/>
    <w:rsid w:val="00E94407"/>
    <w:rsid w:val="00E94771"/>
    <w:rsid w:val="00E95F7A"/>
    <w:rsid w:val="00E97182"/>
    <w:rsid w:val="00E9784C"/>
    <w:rsid w:val="00E97A42"/>
    <w:rsid w:val="00EA0076"/>
    <w:rsid w:val="00EA0E8F"/>
    <w:rsid w:val="00EA33CE"/>
    <w:rsid w:val="00EA3A83"/>
    <w:rsid w:val="00EA4582"/>
    <w:rsid w:val="00EA4CCB"/>
    <w:rsid w:val="00EA4DF4"/>
    <w:rsid w:val="00EA5A78"/>
    <w:rsid w:val="00EA6235"/>
    <w:rsid w:val="00EA64EB"/>
    <w:rsid w:val="00EB04B5"/>
    <w:rsid w:val="00EB2089"/>
    <w:rsid w:val="00EB3461"/>
    <w:rsid w:val="00EB3B85"/>
    <w:rsid w:val="00EB3FE9"/>
    <w:rsid w:val="00EB42B9"/>
    <w:rsid w:val="00EB574A"/>
    <w:rsid w:val="00EB5F76"/>
    <w:rsid w:val="00EB653E"/>
    <w:rsid w:val="00EB66EA"/>
    <w:rsid w:val="00EB703B"/>
    <w:rsid w:val="00EB75D2"/>
    <w:rsid w:val="00EC11D9"/>
    <w:rsid w:val="00EC32BB"/>
    <w:rsid w:val="00EC32EF"/>
    <w:rsid w:val="00EC3E20"/>
    <w:rsid w:val="00EC5D99"/>
    <w:rsid w:val="00EC65B4"/>
    <w:rsid w:val="00ED000C"/>
    <w:rsid w:val="00ED0213"/>
    <w:rsid w:val="00ED0ABD"/>
    <w:rsid w:val="00ED15F6"/>
    <w:rsid w:val="00ED2B84"/>
    <w:rsid w:val="00ED38E1"/>
    <w:rsid w:val="00ED543B"/>
    <w:rsid w:val="00ED5F6E"/>
    <w:rsid w:val="00ED6054"/>
    <w:rsid w:val="00ED6269"/>
    <w:rsid w:val="00ED6ECC"/>
    <w:rsid w:val="00ED78F2"/>
    <w:rsid w:val="00ED7EEA"/>
    <w:rsid w:val="00EE2880"/>
    <w:rsid w:val="00EE3BA7"/>
    <w:rsid w:val="00EE3E87"/>
    <w:rsid w:val="00EE3F61"/>
    <w:rsid w:val="00EE4344"/>
    <w:rsid w:val="00EE4968"/>
    <w:rsid w:val="00EE49E5"/>
    <w:rsid w:val="00EE5D4B"/>
    <w:rsid w:val="00EE62B5"/>
    <w:rsid w:val="00EF16D2"/>
    <w:rsid w:val="00EF3702"/>
    <w:rsid w:val="00EF42D2"/>
    <w:rsid w:val="00EF432E"/>
    <w:rsid w:val="00EF43B2"/>
    <w:rsid w:val="00EF5FF3"/>
    <w:rsid w:val="00EF733A"/>
    <w:rsid w:val="00EF77D6"/>
    <w:rsid w:val="00F00312"/>
    <w:rsid w:val="00F01707"/>
    <w:rsid w:val="00F02E1F"/>
    <w:rsid w:val="00F0366A"/>
    <w:rsid w:val="00F0392C"/>
    <w:rsid w:val="00F049D3"/>
    <w:rsid w:val="00F057FC"/>
    <w:rsid w:val="00F059C8"/>
    <w:rsid w:val="00F070B1"/>
    <w:rsid w:val="00F0711D"/>
    <w:rsid w:val="00F07271"/>
    <w:rsid w:val="00F076F3"/>
    <w:rsid w:val="00F076FD"/>
    <w:rsid w:val="00F07D2E"/>
    <w:rsid w:val="00F1131D"/>
    <w:rsid w:val="00F11724"/>
    <w:rsid w:val="00F127F9"/>
    <w:rsid w:val="00F14836"/>
    <w:rsid w:val="00F16A8E"/>
    <w:rsid w:val="00F211B4"/>
    <w:rsid w:val="00F22934"/>
    <w:rsid w:val="00F24F2B"/>
    <w:rsid w:val="00F25798"/>
    <w:rsid w:val="00F2582A"/>
    <w:rsid w:val="00F25AEF"/>
    <w:rsid w:val="00F25B9B"/>
    <w:rsid w:val="00F25C3C"/>
    <w:rsid w:val="00F26C37"/>
    <w:rsid w:val="00F27866"/>
    <w:rsid w:val="00F27BC9"/>
    <w:rsid w:val="00F3024C"/>
    <w:rsid w:val="00F33D82"/>
    <w:rsid w:val="00F34EE3"/>
    <w:rsid w:val="00F359F4"/>
    <w:rsid w:val="00F35F60"/>
    <w:rsid w:val="00F3658C"/>
    <w:rsid w:val="00F37A1A"/>
    <w:rsid w:val="00F41566"/>
    <w:rsid w:val="00F41FF5"/>
    <w:rsid w:val="00F42683"/>
    <w:rsid w:val="00F43ABB"/>
    <w:rsid w:val="00F47735"/>
    <w:rsid w:val="00F4774F"/>
    <w:rsid w:val="00F47B1D"/>
    <w:rsid w:val="00F501F3"/>
    <w:rsid w:val="00F50F1A"/>
    <w:rsid w:val="00F51D0C"/>
    <w:rsid w:val="00F51EAB"/>
    <w:rsid w:val="00F528A0"/>
    <w:rsid w:val="00F53872"/>
    <w:rsid w:val="00F55905"/>
    <w:rsid w:val="00F6020E"/>
    <w:rsid w:val="00F60DB9"/>
    <w:rsid w:val="00F617DF"/>
    <w:rsid w:val="00F64887"/>
    <w:rsid w:val="00F65666"/>
    <w:rsid w:val="00F6581F"/>
    <w:rsid w:val="00F676D2"/>
    <w:rsid w:val="00F6791D"/>
    <w:rsid w:val="00F70B39"/>
    <w:rsid w:val="00F71174"/>
    <w:rsid w:val="00F7151D"/>
    <w:rsid w:val="00F71B21"/>
    <w:rsid w:val="00F72135"/>
    <w:rsid w:val="00F72291"/>
    <w:rsid w:val="00F72535"/>
    <w:rsid w:val="00F72ADB"/>
    <w:rsid w:val="00F7339D"/>
    <w:rsid w:val="00F75890"/>
    <w:rsid w:val="00F76ACC"/>
    <w:rsid w:val="00F773FD"/>
    <w:rsid w:val="00F8077A"/>
    <w:rsid w:val="00F81B7A"/>
    <w:rsid w:val="00F82977"/>
    <w:rsid w:val="00F8405F"/>
    <w:rsid w:val="00F8412A"/>
    <w:rsid w:val="00F8493D"/>
    <w:rsid w:val="00F85409"/>
    <w:rsid w:val="00F855F8"/>
    <w:rsid w:val="00F85F4E"/>
    <w:rsid w:val="00F863AB"/>
    <w:rsid w:val="00F86D8E"/>
    <w:rsid w:val="00F87A91"/>
    <w:rsid w:val="00F901AC"/>
    <w:rsid w:val="00F902D1"/>
    <w:rsid w:val="00F903F9"/>
    <w:rsid w:val="00F91519"/>
    <w:rsid w:val="00F9285B"/>
    <w:rsid w:val="00F94CED"/>
    <w:rsid w:val="00F95D2A"/>
    <w:rsid w:val="00F97139"/>
    <w:rsid w:val="00FA0014"/>
    <w:rsid w:val="00FA0274"/>
    <w:rsid w:val="00FA03B2"/>
    <w:rsid w:val="00FA04B0"/>
    <w:rsid w:val="00FA04E3"/>
    <w:rsid w:val="00FA2B32"/>
    <w:rsid w:val="00FA34C2"/>
    <w:rsid w:val="00FA4A12"/>
    <w:rsid w:val="00FA4ABC"/>
    <w:rsid w:val="00FA50BF"/>
    <w:rsid w:val="00FA6588"/>
    <w:rsid w:val="00FB00CD"/>
    <w:rsid w:val="00FB0947"/>
    <w:rsid w:val="00FB10B2"/>
    <w:rsid w:val="00FB244A"/>
    <w:rsid w:val="00FB270D"/>
    <w:rsid w:val="00FB31F9"/>
    <w:rsid w:val="00FB3E03"/>
    <w:rsid w:val="00FB45FC"/>
    <w:rsid w:val="00FB501D"/>
    <w:rsid w:val="00FB5243"/>
    <w:rsid w:val="00FB681E"/>
    <w:rsid w:val="00FB78F9"/>
    <w:rsid w:val="00FC00A0"/>
    <w:rsid w:val="00FC0917"/>
    <w:rsid w:val="00FC1E8D"/>
    <w:rsid w:val="00FC25DF"/>
    <w:rsid w:val="00FC3536"/>
    <w:rsid w:val="00FC3EBA"/>
    <w:rsid w:val="00FC4795"/>
    <w:rsid w:val="00FC5D42"/>
    <w:rsid w:val="00FC6DE7"/>
    <w:rsid w:val="00FC7457"/>
    <w:rsid w:val="00FC7560"/>
    <w:rsid w:val="00FC7925"/>
    <w:rsid w:val="00FD0400"/>
    <w:rsid w:val="00FD0E22"/>
    <w:rsid w:val="00FD30CC"/>
    <w:rsid w:val="00FD3394"/>
    <w:rsid w:val="00FD3938"/>
    <w:rsid w:val="00FD3D00"/>
    <w:rsid w:val="00FD3FD5"/>
    <w:rsid w:val="00FD403F"/>
    <w:rsid w:val="00FD4FAA"/>
    <w:rsid w:val="00FD5415"/>
    <w:rsid w:val="00FD578F"/>
    <w:rsid w:val="00FD73C9"/>
    <w:rsid w:val="00FD7636"/>
    <w:rsid w:val="00FE05E2"/>
    <w:rsid w:val="00FE08E1"/>
    <w:rsid w:val="00FE1043"/>
    <w:rsid w:val="00FE18D2"/>
    <w:rsid w:val="00FE2D1D"/>
    <w:rsid w:val="00FE74CD"/>
    <w:rsid w:val="00FE7FA0"/>
    <w:rsid w:val="00FF17C0"/>
    <w:rsid w:val="00FF2681"/>
    <w:rsid w:val="00FF35B9"/>
    <w:rsid w:val="00FF42AE"/>
    <w:rsid w:val="00FF6E09"/>
    <w:rsid w:val="00FF7F93"/>
    <w:rsid w:val="08E7B303"/>
    <w:rsid w:val="0D409C22"/>
    <w:rsid w:val="0EC41E4E"/>
    <w:rsid w:val="175B887B"/>
    <w:rsid w:val="17984756"/>
    <w:rsid w:val="1F79ECB1"/>
    <w:rsid w:val="23B1D629"/>
    <w:rsid w:val="24D19403"/>
    <w:rsid w:val="257A9991"/>
    <w:rsid w:val="2B59CFBC"/>
    <w:rsid w:val="31FBBCE3"/>
    <w:rsid w:val="39DBD93F"/>
    <w:rsid w:val="52B535AD"/>
    <w:rsid w:val="58C8E8D2"/>
    <w:rsid w:val="5F58AAD0"/>
    <w:rsid w:val="69BA1785"/>
    <w:rsid w:val="6C2FFD53"/>
    <w:rsid w:val="6E7248C8"/>
    <w:rsid w:val="76F86D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4DF4"/>
  <w15:chartTrackingRefBased/>
  <w15:docId w15:val="{B46F95ED-B0CB-4EAF-82DE-E1CA1DE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C1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8C1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C1CF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C1CF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C1CF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C1CF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C1CF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C1CF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C1CF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1CF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8C1CF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C1CF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C1CF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C1CF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C1CF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C1CF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C1CF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C1CF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C1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C1CF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C1CF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C1CF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C1CF0"/>
    <w:pPr>
      <w:spacing w:before="160"/>
      <w:jc w:val="center"/>
    </w:pPr>
    <w:rPr>
      <w:i/>
      <w:iCs/>
      <w:color w:val="404040" w:themeColor="text1" w:themeTint="BF"/>
    </w:rPr>
  </w:style>
  <w:style w:type="character" w:customStyle="1" w:styleId="TsitaatMrk">
    <w:name w:val="Tsitaat Märk"/>
    <w:basedOn w:val="Liguvaikefont"/>
    <w:link w:val="Tsitaat"/>
    <w:uiPriority w:val="29"/>
    <w:rsid w:val="008C1CF0"/>
    <w:rPr>
      <w:i/>
      <w:iCs/>
      <w:color w:val="404040" w:themeColor="text1" w:themeTint="BF"/>
    </w:rPr>
  </w:style>
  <w:style w:type="paragraph" w:styleId="Loendilik">
    <w:name w:val="List Paragraph"/>
    <w:basedOn w:val="Normaallaad"/>
    <w:uiPriority w:val="34"/>
    <w:qFormat/>
    <w:rsid w:val="008C1CF0"/>
    <w:pPr>
      <w:ind w:left="720"/>
      <w:contextualSpacing/>
    </w:pPr>
  </w:style>
  <w:style w:type="character" w:styleId="Selgeltmrgatavrhutus">
    <w:name w:val="Intense Emphasis"/>
    <w:basedOn w:val="Liguvaikefont"/>
    <w:uiPriority w:val="21"/>
    <w:qFormat/>
    <w:rsid w:val="008C1CF0"/>
    <w:rPr>
      <w:i/>
      <w:iCs/>
      <w:color w:val="0F4761" w:themeColor="accent1" w:themeShade="BF"/>
    </w:rPr>
  </w:style>
  <w:style w:type="paragraph" w:styleId="Selgeltmrgatavtsitaat">
    <w:name w:val="Intense Quote"/>
    <w:basedOn w:val="Normaallaad"/>
    <w:next w:val="Normaallaad"/>
    <w:link w:val="SelgeltmrgatavtsitaatMrk"/>
    <w:uiPriority w:val="30"/>
    <w:qFormat/>
    <w:rsid w:val="008C1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C1CF0"/>
    <w:rPr>
      <w:i/>
      <w:iCs/>
      <w:color w:val="0F4761" w:themeColor="accent1" w:themeShade="BF"/>
    </w:rPr>
  </w:style>
  <w:style w:type="character" w:styleId="Selgeltmrgatavviide">
    <w:name w:val="Intense Reference"/>
    <w:basedOn w:val="Liguvaikefont"/>
    <w:uiPriority w:val="32"/>
    <w:qFormat/>
    <w:rsid w:val="008C1CF0"/>
    <w:rPr>
      <w:b/>
      <w:bCs/>
      <w:smallCaps/>
      <w:color w:val="0F4761" w:themeColor="accent1" w:themeShade="BF"/>
      <w:spacing w:val="5"/>
    </w:rPr>
  </w:style>
  <w:style w:type="table" w:styleId="Kontuurtabel">
    <w:name w:val="Table Grid"/>
    <w:basedOn w:val="Normaaltabel"/>
    <w:uiPriority w:val="39"/>
    <w:rsid w:val="008C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unhideWhenUsed/>
    <w:rsid w:val="00904B65"/>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904B65"/>
    <w:rPr>
      <w:sz w:val="20"/>
      <w:szCs w:val="20"/>
    </w:rPr>
  </w:style>
  <w:style w:type="character" w:styleId="Allmrkuseviide">
    <w:name w:val="footnote reference"/>
    <w:aliases w:val="4_G,Footnote symbol,Footnotes refss,Appel note de bas de p.,Appel note de bas de p,Ref,de nota al pie,-E Fußnotenzeichen,ftref,Fussnota,Zchn Zchn,Footnote numb,Знак сноски 1,Знак сноски-FN,Ciae niinee-FN,footnote ref,fr,Times 10 Point"/>
    <w:basedOn w:val="Liguvaikefont"/>
    <w:uiPriority w:val="99"/>
    <w:unhideWhenUsed/>
    <w:qFormat/>
    <w:rsid w:val="00904B65"/>
    <w:rPr>
      <w:vertAlign w:val="superscript"/>
    </w:rPr>
  </w:style>
  <w:style w:type="character" w:styleId="Hperlink">
    <w:name w:val="Hyperlink"/>
    <w:basedOn w:val="Liguvaikefont"/>
    <w:uiPriority w:val="99"/>
    <w:unhideWhenUsed/>
    <w:rsid w:val="00FA0014"/>
    <w:rPr>
      <w:color w:val="467886" w:themeColor="hyperlink"/>
      <w:u w:val="single"/>
    </w:rPr>
  </w:style>
  <w:style w:type="character" w:styleId="Lahendamatamainimine">
    <w:name w:val="Unresolved Mention"/>
    <w:basedOn w:val="Liguvaikefont"/>
    <w:uiPriority w:val="99"/>
    <w:semiHidden/>
    <w:unhideWhenUsed/>
    <w:rsid w:val="00FA0014"/>
    <w:rPr>
      <w:color w:val="605E5C"/>
      <w:shd w:val="clear" w:color="auto" w:fill="E1DFDD"/>
    </w:rPr>
  </w:style>
  <w:style w:type="character" w:styleId="Kommentaariviide">
    <w:name w:val="annotation reference"/>
    <w:basedOn w:val="Liguvaikefont"/>
    <w:uiPriority w:val="99"/>
    <w:semiHidden/>
    <w:unhideWhenUsed/>
    <w:rsid w:val="00B542AC"/>
    <w:rPr>
      <w:sz w:val="16"/>
      <w:szCs w:val="16"/>
    </w:rPr>
  </w:style>
  <w:style w:type="paragraph" w:styleId="Kommentaaritekst">
    <w:name w:val="annotation text"/>
    <w:basedOn w:val="Normaallaad"/>
    <w:link w:val="KommentaaritekstMrk"/>
    <w:uiPriority w:val="99"/>
    <w:unhideWhenUsed/>
    <w:rsid w:val="00B542AC"/>
    <w:pPr>
      <w:spacing w:line="240" w:lineRule="auto"/>
    </w:pPr>
    <w:rPr>
      <w:sz w:val="20"/>
      <w:szCs w:val="20"/>
    </w:rPr>
  </w:style>
  <w:style w:type="character" w:customStyle="1" w:styleId="KommentaaritekstMrk">
    <w:name w:val="Kommentaari tekst Märk"/>
    <w:basedOn w:val="Liguvaikefont"/>
    <w:link w:val="Kommentaaritekst"/>
    <w:uiPriority w:val="99"/>
    <w:rsid w:val="00B542AC"/>
    <w:rPr>
      <w:sz w:val="20"/>
      <w:szCs w:val="20"/>
    </w:rPr>
  </w:style>
  <w:style w:type="paragraph" w:styleId="Kommentaariteema">
    <w:name w:val="annotation subject"/>
    <w:basedOn w:val="Kommentaaritekst"/>
    <w:next w:val="Kommentaaritekst"/>
    <w:link w:val="KommentaariteemaMrk"/>
    <w:uiPriority w:val="99"/>
    <w:semiHidden/>
    <w:unhideWhenUsed/>
    <w:rsid w:val="00B542AC"/>
    <w:rPr>
      <w:b/>
      <w:bCs/>
    </w:rPr>
  </w:style>
  <w:style w:type="character" w:customStyle="1" w:styleId="KommentaariteemaMrk">
    <w:name w:val="Kommentaari teema Märk"/>
    <w:basedOn w:val="KommentaaritekstMrk"/>
    <w:link w:val="Kommentaariteema"/>
    <w:uiPriority w:val="99"/>
    <w:semiHidden/>
    <w:rsid w:val="00B542AC"/>
    <w:rPr>
      <w:b/>
      <w:bCs/>
      <w:sz w:val="20"/>
      <w:szCs w:val="20"/>
    </w:rPr>
  </w:style>
  <w:style w:type="paragraph" w:styleId="Pis">
    <w:name w:val="header"/>
    <w:basedOn w:val="Normaallaad"/>
    <w:link w:val="PisMrk"/>
    <w:uiPriority w:val="99"/>
    <w:unhideWhenUsed/>
    <w:rsid w:val="00B00A68"/>
    <w:pPr>
      <w:tabs>
        <w:tab w:val="center" w:pos="4536"/>
        <w:tab w:val="right" w:pos="9072"/>
      </w:tabs>
      <w:spacing w:after="0" w:line="240" w:lineRule="auto"/>
    </w:pPr>
  </w:style>
  <w:style w:type="character" w:customStyle="1" w:styleId="PisMrk">
    <w:name w:val="Päis Märk"/>
    <w:basedOn w:val="Liguvaikefont"/>
    <w:link w:val="Pis"/>
    <w:uiPriority w:val="99"/>
    <w:rsid w:val="00B00A68"/>
  </w:style>
  <w:style w:type="paragraph" w:styleId="Jalus">
    <w:name w:val="footer"/>
    <w:basedOn w:val="Normaallaad"/>
    <w:link w:val="JalusMrk"/>
    <w:uiPriority w:val="99"/>
    <w:unhideWhenUsed/>
    <w:rsid w:val="00B00A68"/>
    <w:pPr>
      <w:tabs>
        <w:tab w:val="center" w:pos="4536"/>
        <w:tab w:val="right" w:pos="9072"/>
      </w:tabs>
      <w:spacing w:after="0" w:line="240" w:lineRule="auto"/>
    </w:pPr>
  </w:style>
  <w:style w:type="character" w:customStyle="1" w:styleId="JalusMrk">
    <w:name w:val="Jalus Märk"/>
    <w:basedOn w:val="Liguvaikefont"/>
    <w:link w:val="Jalus"/>
    <w:uiPriority w:val="99"/>
    <w:rsid w:val="00B00A68"/>
  </w:style>
  <w:style w:type="paragraph" w:styleId="Redaktsioon">
    <w:name w:val="Revision"/>
    <w:hidden/>
    <w:uiPriority w:val="99"/>
    <w:semiHidden/>
    <w:rsid w:val="00F127F9"/>
    <w:pPr>
      <w:spacing w:after="0" w:line="240" w:lineRule="auto"/>
    </w:pPr>
  </w:style>
  <w:style w:type="character" w:styleId="Klastatudhperlink">
    <w:name w:val="FollowedHyperlink"/>
    <w:basedOn w:val="Liguvaikefont"/>
    <w:uiPriority w:val="99"/>
    <w:semiHidden/>
    <w:unhideWhenUsed/>
    <w:rsid w:val="00AB3C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704">
      <w:bodyDiv w:val="1"/>
      <w:marLeft w:val="0"/>
      <w:marRight w:val="0"/>
      <w:marTop w:val="0"/>
      <w:marBottom w:val="0"/>
      <w:divBdr>
        <w:top w:val="none" w:sz="0" w:space="0" w:color="auto"/>
        <w:left w:val="none" w:sz="0" w:space="0" w:color="auto"/>
        <w:bottom w:val="none" w:sz="0" w:space="0" w:color="auto"/>
        <w:right w:val="none" w:sz="0" w:space="0" w:color="auto"/>
      </w:divBdr>
    </w:div>
    <w:div w:id="164903790">
      <w:bodyDiv w:val="1"/>
      <w:marLeft w:val="0"/>
      <w:marRight w:val="0"/>
      <w:marTop w:val="0"/>
      <w:marBottom w:val="0"/>
      <w:divBdr>
        <w:top w:val="none" w:sz="0" w:space="0" w:color="auto"/>
        <w:left w:val="none" w:sz="0" w:space="0" w:color="auto"/>
        <w:bottom w:val="none" w:sz="0" w:space="0" w:color="auto"/>
        <w:right w:val="none" w:sz="0" w:space="0" w:color="auto"/>
      </w:divBdr>
    </w:div>
    <w:div w:id="229728419">
      <w:bodyDiv w:val="1"/>
      <w:marLeft w:val="0"/>
      <w:marRight w:val="0"/>
      <w:marTop w:val="0"/>
      <w:marBottom w:val="0"/>
      <w:divBdr>
        <w:top w:val="none" w:sz="0" w:space="0" w:color="auto"/>
        <w:left w:val="none" w:sz="0" w:space="0" w:color="auto"/>
        <w:bottom w:val="none" w:sz="0" w:space="0" w:color="auto"/>
        <w:right w:val="none" w:sz="0" w:space="0" w:color="auto"/>
      </w:divBdr>
    </w:div>
    <w:div w:id="366688898">
      <w:bodyDiv w:val="1"/>
      <w:marLeft w:val="0"/>
      <w:marRight w:val="0"/>
      <w:marTop w:val="0"/>
      <w:marBottom w:val="0"/>
      <w:divBdr>
        <w:top w:val="none" w:sz="0" w:space="0" w:color="auto"/>
        <w:left w:val="none" w:sz="0" w:space="0" w:color="auto"/>
        <w:bottom w:val="none" w:sz="0" w:space="0" w:color="auto"/>
        <w:right w:val="none" w:sz="0" w:space="0" w:color="auto"/>
      </w:divBdr>
    </w:div>
    <w:div w:id="652300898">
      <w:bodyDiv w:val="1"/>
      <w:marLeft w:val="0"/>
      <w:marRight w:val="0"/>
      <w:marTop w:val="0"/>
      <w:marBottom w:val="0"/>
      <w:divBdr>
        <w:top w:val="none" w:sz="0" w:space="0" w:color="auto"/>
        <w:left w:val="none" w:sz="0" w:space="0" w:color="auto"/>
        <w:bottom w:val="none" w:sz="0" w:space="0" w:color="auto"/>
        <w:right w:val="none" w:sz="0" w:space="0" w:color="auto"/>
      </w:divBdr>
    </w:div>
    <w:div w:id="676005615">
      <w:bodyDiv w:val="1"/>
      <w:marLeft w:val="0"/>
      <w:marRight w:val="0"/>
      <w:marTop w:val="0"/>
      <w:marBottom w:val="0"/>
      <w:divBdr>
        <w:top w:val="none" w:sz="0" w:space="0" w:color="auto"/>
        <w:left w:val="none" w:sz="0" w:space="0" w:color="auto"/>
        <w:bottom w:val="none" w:sz="0" w:space="0" w:color="auto"/>
        <w:right w:val="none" w:sz="0" w:space="0" w:color="auto"/>
      </w:divBdr>
    </w:div>
    <w:div w:id="925923147">
      <w:bodyDiv w:val="1"/>
      <w:marLeft w:val="0"/>
      <w:marRight w:val="0"/>
      <w:marTop w:val="0"/>
      <w:marBottom w:val="0"/>
      <w:divBdr>
        <w:top w:val="none" w:sz="0" w:space="0" w:color="auto"/>
        <w:left w:val="none" w:sz="0" w:space="0" w:color="auto"/>
        <w:bottom w:val="none" w:sz="0" w:space="0" w:color="auto"/>
        <w:right w:val="none" w:sz="0" w:space="0" w:color="auto"/>
      </w:divBdr>
    </w:div>
    <w:div w:id="1023483148">
      <w:bodyDiv w:val="1"/>
      <w:marLeft w:val="0"/>
      <w:marRight w:val="0"/>
      <w:marTop w:val="0"/>
      <w:marBottom w:val="0"/>
      <w:divBdr>
        <w:top w:val="none" w:sz="0" w:space="0" w:color="auto"/>
        <w:left w:val="none" w:sz="0" w:space="0" w:color="auto"/>
        <w:bottom w:val="none" w:sz="0" w:space="0" w:color="auto"/>
        <w:right w:val="none" w:sz="0" w:space="0" w:color="auto"/>
      </w:divBdr>
    </w:div>
    <w:div w:id="1172136533">
      <w:bodyDiv w:val="1"/>
      <w:marLeft w:val="0"/>
      <w:marRight w:val="0"/>
      <w:marTop w:val="0"/>
      <w:marBottom w:val="0"/>
      <w:divBdr>
        <w:top w:val="none" w:sz="0" w:space="0" w:color="auto"/>
        <w:left w:val="none" w:sz="0" w:space="0" w:color="auto"/>
        <w:bottom w:val="none" w:sz="0" w:space="0" w:color="auto"/>
        <w:right w:val="none" w:sz="0" w:space="0" w:color="auto"/>
      </w:divBdr>
    </w:div>
    <w:div w:id="1194146461">
      <w:bodyDiv w:val="1"/>
      <w:marLeft w:val="0"/>
      <w:marRight w:val="0"/>
      <w:marTop w:val="0"/>
      <w:marBottom w:val="0"/>
      <w:divBdr>
        <w:top w:val="none" w:sz="0" w:space="0" w:color="auto"/>
        <w:left w:val="none" w:sz="0" w:space="0" w:color="auto"/>
        <w:bottom w:val="none" w:sz="0" w:space="0" w:color="auto"/>
        <w:right w:val="none" w:sz="0" w:space="0" w:color="auto"/>
      </w:divBdr>
    </w:div>
    <w:div w:id="1259556582">
      <w:bodyDiv w:val="1"/>
      <w:marLeft w:val="0"/>
      <w:marRight w:val="0"/>
      <w:marTop w:val="0"/>
      <w:marBottom w:val="0"/>
      <w:divBdr>
        <w:top w:val="none" w:sz="0" w:space="0" w:color="auto"/>
        <w:left w:val="none" w:sz="0" w:space="0" w:color="auto"/>
        <w:bottom w:val="none" w:sz="0" w:space="0" w:color="auto"/>
        <w:right w:val="none" w:sz="0" w:space="0" w:color="auto"/>
      </w:divBdr>
    </w:div>
    <w:div w:id="1346009973">
      <w:bodyDiv w:val="1"/>
      <w:marLeft w:val="0"/>
      <w:marRight w:val="0"/>
      <w:marTop w:val="0"/>
      <w:marBottom w:val="0"/>
      <w:divBdr>
        <w:top w:val="none" w:sz="0" w:space="0" w:color="auto"/>
        <w:left w:val="none" w:sz="0" w:space="0" w:color="auto"/>
        <w:bottom w:val="none" w:sz="0" w:space="0" w:color="auto"/>
        <w:right w:val="none" w:sz="0" w:space="0" w:color="auto"/>
      </w:divBdr>
    </w:div>
    <w:div w:id="1478106302">
      <w:bodyDiv w:val="1"/>
      <w:marLeft w:val="0"/>
      <w:marRight w:val="0"/>
      <w:marTop w:val="0"/>
      <w:marBottom w:val="0"/>
      <w:divBdr>
        <w:top w:val="none" w:sz="0" w:space="0" w:color="auto"/>
        <w:left w:val="none" w:sz="0" w:space="0" w:color="auto"/>
        <w:bottom w:val="none" w:sz="0" w:space="0" w:color="auto"/>
        <w:right w:val="none" w:sz="0" w:space="0" w:color="auto"/>
      </w:divBdr>
    </w:div>
    <w:div w:id="1599674729">
      <w:bodyDiv w:val="1"/>
      <w:marLeft w:val="0"/>
      <w:marRight w:val="0"/>
      <w:marTop w:val="0"/>
      <w:marBottom w:val="0"/>
      <w:divBdr>
        <w:top w:val="none" w:sz="0" w:space="0" w:color="auto"/>
        <w:left w:val="none" w:sz="0" w:space="0" w:color="auto"/>
        <w:bottom w:val="none" w:sz="0" w:space="0" w:color="auto"/>
        <w:right w:val="none" w:sz="0" w:space="0" w:color="auto"/>
      </w:divBdr>
    </w:div>
    <w:div w:id="1779520660">
      <w:bodyDiv w:val="1"/>
      <w:marLeft w:val="0"/>
      <w:marRight w:val="0"/>
      <w:marTop w:val="0"/>
      <w:marBottom w:val="0"/>
      <w:divBdr>
        <w:top w:val="none" w:sz="0" w:space="0" w:color="auto"/>
        <w:left w:val="none" w:sz="0" w:space="0" w:color="auto"/>
        <w:bottom w:val="none" w:sz="0" w:space="0" w:color="auto"/>
        <w:right w:val="none" w:sz="0" w:space="0" w:color="auto"/>
      </w:divBdr>
    </w:div>
    <w:div w:id="1808280352">
      <w:bodyDiv w:val="1"/>
      <w:marLeft w:val="0"/>
      <w:marRight w:val="0"/>
      <w:marTop w:val="0"/>
      <w:marBottom w:val="0"/>
      <w:divBdr>
        <w:top w:val="none" w:sz="0" w:space="0" w:color="auto"/>
        <w:left w:val="none" w:sz="0" w:space="0" w:color="auto"/>
        <w:bottom w:val="none" w:sz="0" w:space="0" w:color="auto"/>
        <w:right w:val="none" w:sz="0" w:space="0" w:color="auto"/>
      </w:divBdr>
    </w:div>
    <w:div w:id="1851142317">
      <w:bodyDiv w:val="1"/>
      <w:marLeft w:val="0"/>
      <w:marRight w:val="0"/>
      <w:marTop w:val="0"/>
      <w:marBottom w:val="0"/>
      <w:divBdr>
        <w:top w:val="none" w:sz="0" w:space="0" w:color="auto"/>
        <w:left w:val="none" w:sz="0" w:space="0" w:color="auto"/>
        <w:bottom w:val="none" w:sz="0" w:space="0" w:color="auto"/>
        <w:right w:val="none" w:sz="0" w:space="0" w:color="auto"/>
      </w:divBdr>
    </w:div>
    <w:div w:id="2014333017">
      <w:bodyDiv w:val="1"/>
      <w:marLeft w:val="0"/>
      <w:marRight w:val="0"/>
      <w:marTop w:val="0"/>
      <w:marBottom w:val="0"/>
      <w:divBdr>
        <w:top w:val="none" w:sz="0" w:space="0" w:color="auto"/>
        <w:left w:val="none" w:sz="0" w:space="0" w:color="auto"/>
        <w:bottom w:val="none" w:sz="0" w:space="0" w:color="auto"/>
        <w:right w:val="none" w:sz="0" w:space="0" w:color="auto"/>
      </w:divBdr>
    </w:div>
    <w:div w:id="2022663294">
      <w:bodyDiv w:val="1"/>
      <w:marLeft w:val="0"/>
      <w:marRight w:val="0"/>
      <w:marTop w:val="0"/>
      <w:marBottom w:val="0"/>
      <w:divBdr>
        <w:top w:val="none" w:sz="0" w:space="0" w:color="auto"/>
        <w:left w:val="none" w:sz="0" w:space="0" w:color="auto"/>
        <w:bottom w:val="none" w:sz="0" w:space="0" w:color="auto"/>
        <w:right w:val="none" w:sz="0" w:space="0" w:color="auto"/>
      </w:divBdr>
    </w:div>
    <w:div w:id="2027056971">
      <w:bodyDiv w:val="1"/>
      <w:marLeft w:val="0"/>
      <w:marRight w:val="0"/>
      <w:marTop w:val="0"/>
      <w:marBottom w:val="0"/>
      <w:divBdr>
        <w:top w:val="none" w:sz="0" w:space="0" w:color="auto"/>
        <w:left w:val="none" w:sz="0" w:space="0" w:color="auto"/>
        <w:bottom w:val="none" w:sz="0" w:space="0" w:color="auto"/>
        <w:right w:val="none" w:sz="0" w:space="0" w:color="auto"/>
      </w:divBdr>
    </w:div>
    <w:div w:id="2072000147">
      <w:bodyDiv w:val="1"/>
      <w:marLeft w:val="0"/>
      <w:marRight w:val="0"/>
      <w:marTop w:val="0"/>
      <w:marBottom w:val="0"/>
      <w:divBdr>
        <w:top w:val="none" w:sz="0" w:space="0" w:color="auto"/>
        <w:left w:val="none" w:sz="0" w:space="0" w:color="auto"/>
        <w:bottom w:val="none" w:sz="0" w:space="0" w:color="auto"/>
        <w:right w:val="none" w:sz="0" w:space="0" w:color="auto"/>
      </w:divBdr>
    </w:div>
    <w:div w:id="2091073911">
      <w:bodyDiv w:val="1"/>
      <w:marLeft w:val="0"/>
      <w:marRight w:val="0"/>
      <w:marTop w:val="0"/>
      <w:marBottom w:val="0"/>
      <w:divBdr>
        <w:top w:val="none" w:sz="0" w:space="0" w:color="auto"/>
        <w:left w:val="none" w:sz="0" w:space="0" w:color="auto"/>
        <w:bottom w:val="none" w:sz="0" w:space="0" w:color="auto"/>
        <w:right w:val="none" w:sz="0" w:space="0" w:color="auto"/>
      </w:divBdr>
    </w:div>
    <w:div w:id="2109621866">
      <w:bodyDiv w:val="1"/>
      <w:marLeft w:val="0"/>
      <w:marRight w:val="0"/>
      <w:marTop w:val="0"/>
      <w:marBottom w:val="0"/>
      <w:divBdr>
        <w:top w:val="none" w:sz="0" w:space="0" w:color="auto"/>
        <w:left w:val="none" w:sz="0" w:space="0" w:color="auto"/>
        <w:bottom w:val="none" w:sz="0" w:space="0" w:color="auto"/>
        <w:right w:val="none" w:sz="0" w:space="0" w:color="auto"/>
      </w:divBdr>
    </w:div>
    <w:div w:id="211080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law.eu/downloads/6276-a-comparative-analysis-of-non-discrimination-law-in-europe-2024" TargetMode="External"/><Relationship Id="rId3" Type="http://schemas.openxmlformats.org/officeDocument/2006/relationships/hyperlink" Target="https://docs.un.org/en/CEDAW/C/EST/CO/7" TargetMode="External"/><Relationship Id="rId7" Type="http://schemas.openxmlformats.org/officeDocument/2006/relationships/hyperlink" Target="https://www.equalitylaw.eu/downloads/5123-strategic-litigation-in-eu-gender-equality-law-pdf-1-19-mb" TargetMode="External"/><Relationship Id="rId2" Type="http://schemas.openxmlformats.org/officeDocument/2006/relationships/hyperlink" Target="https://humanrights.ee/app/uploads/2020/12/UPR-EST-uus.pdf" TargetMode="External"/><Relationship Id="rId1" Type="http://schemas.openxmlformats.org/officeDocument/2006/relationships/hyperlink" Target="https://www.praxis.ee/uploads/2025/01/SoVS%20ja%20V%C3%B5rdKS%20rakendamise%20anal%C3%BC%C3%BCs.pdf" TargetMode="External"/><Relationship Id="rId6" Type="http://schemas.openxmlformats.org/officeDocument/2006/relationships/hyperlink" Target="https://www.equalitylaw.eu/downloads/6396-estonia-country-report-non-discrimination-2025" TargetMode="External"/><Relationship Id="rId5" Type="http://schemas.openxmlformats.org/officeDocument/2006/relationships/hyperlink" Target="https://rm.coe.int/euroopa-noukogu-inimoiguste-voliniku-dunja-mijatovici-raport-11-15-juu/16808de6a3" TargetMode="External"/><Relationship Id="rId4" Type="http://schemas.openxmlformats.org/officeDocument/2006/relationships/hyperlink" Target="https://rm.coe.int/fifth-report-on-estonia-estonian-translation-/16808b56f2" TargetMode="External"/><Relationship Id="rId9" Type="http://schemas.openxmlformats.org/officeDocument/2006/relationships/hyperlink" Target="https://equineteurope.org/wp-content/uploads/2023/04/Action-Popularis-Discussion-Paper_Final.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FE4DC1E4-1A2E-4446-99B9-F41ECB8A2130}">
  <ds:schemaRefs>
    <ds:schemaRef ds:uri="http://schemas.microsoft.com/sharepoint/v3/contenttype/forms"/>
  </ds:schemaRefs>
</ds:datastoreItem>
</file>

<file path=customXml/itemProps2.xml><?xml version="1.0" encoding="utf-8"?>
<ds:datastoreItem xmlns:ds="http://schemas.openxmlformats.org/officeDocument/2006/customXml" ds:itemID="{E2C048D0-556C-4B14-B09C-84EC46CF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87FCE-A8FD-4FC7-80E3-3347BE0440C4}">
  <ds:schemaRefs>
    <ds:schemaRef ds:uri="http://schemas.openxmlformats.org/officeDocument/2006/bibliography"/>
  </ds:schemaRefs>
</ds:datastoreItem>
</file>

<file path=customXml/itemProps4.xml><?xml version="1.0" encoding="utf-8"?>
<ds:datastoreItem xmlns:ds="http://schemas.openxmlformats.org/officeDocument/2006/customXml" ds:itemID="{5BB30D82-6541-45A1-8CDA-9C37466175D7}">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15115</Words>
  <Characters>87672</Characters>
  <Application>Microsoft Office Word</Application>
  <DocSecurity>0</DocSecurity>
  <Lines>730</Lines>
  <Paragraphs>205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102582</CharactersWithSpaces>
  <SharedDoc>false</SharedDoc>
  <HLinks>
    <vt:vector size="54" baseType="variant">
      <vt:variant>
        <vt:i4>1179702</vt:i4>
      </vt:variant>
      <vt:variant>
        <vt:i4>24</vt:i4>
      </vt:variant>
      <vt:variant>
        <vt:i4>0</vt:i4>
      </vt:variant>
      <vt:variant>
        <vt:i4>5</vt:i4>
      </vt:variant>
      <vt:variant>
        <vt:lpwstr>https://equineteurope.org/wp-content/uploads/2023/04/Action-Popularis-Discussion-Paper_Final.pdf</vt:lpwstr>
      </vt:variant>
      <vt:variant>
        <vt:lpwstr/>
      </vt:variant>
      <vt:variant>
        <vt:i4>1179656</vt:i4>
      </vt:variant>
      <vt:variant>
        <vt:i4>21</vt:i4>
      </vt:variant>
      <vt:variant>
        <vt:i4>0</vt:i4>
      </vt:variant>
      <vt:variant>
        <vt:i4>5</vt:i4>
      </vt:variant>
      <vt:variant>
        <vt:lpwstr>https://www.equalitylaw.eu/downloads/6276-a-comparative-analysis-of-non-discrimination-law-in-europe-2024</vt:lpwstr>
      </vt:variant>
      <vt:variant>
        <vt:lpwstr/>
      </vt:variant>
      <vt:variant>
        <vt:i4>5570570</vt:i4>
      </vt:variant>
      <vt:variant>
        <vt:i4>18</vt:i4>
      </vt:variant>
      <vt:variant>
        <vt:i4>0</vt:i4>
      </vt:variant>
      <vt:variant>
        <vt:i4>5</vt:i4>
      </vt:variant>
      <vt:variant>
        <vt:lpwstr>https://www.equalitylaw.eu/downloads/5123-strategic-litigation-in-eu-gender-equality-law-pdf-1-19-mb</vt:lpwstr>
      </vt:variant>
      <vt:variant>
        <vt:lpwstr/>
      </vt:variant>
      <vt:variant>
        <vt:i4>1048655</vt:i4>
      </vt:variant>
      <vt:variant>
        <vt:i4>15</vt:i4>
      </vt:variant>
      <vt:variant>
        <vt:i4>0</vt:i4>
      </vt:variant>
      <vt:variant>
        <vt:i4>5</vt:i4>
      </vt:variant>
      <vt:variant>
        <vt:lpwstr>https://www.equalitylaw.eu/downloads/6396-estonia-country-report-non-discrimination-2025</vt:lpwstr>
      </vt:variant>
      <vt:variant>
        <vt:lpwstr/>
      </vt:variant>
      <vt:variant>
        <vt:i4>4915216</vt:i4>
      </vt:variant>
      <vt:variant>
        <vt:i4>12</vt:i4>
      </vt:variant>
      <vt:variant>
        <vt:i4>0</vt:i4>
      </vt:variant>
      <vt:variant>
        <vt:i4>5</vt:i4>
      </vt:variant>
      <vt:variant>
        <vt:lpwstr>https://rm.coe.int/euroopa-noukogu-inimoiguste-voliniku-dunja-mijatovici-raport-11-15-juu/16808de6a3</vt:lpwstr>
      </vt:variant>
      <vt:variant>
        <vt:lpwstr/>
      </vt:variant>
      <vt:variant>
        <vt:i4>3473454</vt:i4>
      </vt:variant>
      <vt:variant>
        <vt:i4>9</vt:i4>
      </vt:variant>
      <vt:variant>
        <vt:i4>0</vt:i4>
      </vt:variant>
      <vt:variant>
        <vt:i4>5</vt:i4>
      </vt:variant>
      <vt:variant>
        <vt:lpwstr>https://rm.coe.int/fifth-report-on-estonia-estonian-translation-/16808b56f2</vt:lpwstr>
      </vt:variant>
      <vt:variant>
        <vt:lpwstr/>
      </vt:variant>
      <vt:variant>
        <vt:i4>2818162</vt:i4>
      </vt:variant>
      <vt:variant>
        <vt:i4>6</vt:i4>
      </vt:variant>
      <vt:variant>
        <vt:i4>0</vt:i4>
      </vt:variant>
      <vt:variant>
        <vt:i4>5</vt:i4>
      </vt:variant>
      <vt:variant>
        <vt:lpwstr>https://docs.un.org/en/CEDAW/C/EST/CO/7</vt:lpwstr>
      </vt:variant>
      <vt:variant>
        <vt:lpwstr/>
      </vt:variant>
      <vt:variant>
        <vt:i4>3014714</vt:i4>
      </vt:variant>
      <vt:variant>
        <vt:i4>3</vt:i4>
      </vt:variant>
      <vt:variant>
        <vt:i4>0</vt:i4>
      </vt:variant>
      <vt:variant>
        <vt:i4>5</vt:i4>
      </vt:variant>
      <vt:variant>
        <vt:lpwstr>https://humanrights.ee/app/uploads/2020/12/UPR-EST-uus.pdf</vt:lpwstr>
      </vt:variant>
      <vt:variant>
        <vt:lpwstr/>
      </vt:variant>
      <vt:variant>
        <vt:i4>3670057</vt:i4>
      </vt:variant>
      <vt:variant>
        <vt:i4>0</vt:i4>
      </vt:variant>
      <vt:variant>
        <vt:i4>0</vt:i4>
      </vt:variant>
      <vt:variant>
        <vt:i4>5</vt:i4>
      </vt:variant>
      <vt:variant>
        <vt:lpwstr>https://www.praxis.ee/uploads/2025/01/SoVS ja V%C3%B5rdKS rakendamise anal%C3%BC%C3%BCs.pdf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 - MKM</dc:creator>
  <cp:keywords/>
  <dc:description/>
  <cp:lastModifiedBy>Heili Tõnisson - RK</cp:lastModifiedBy>
  <cp:revision>5</cp:revision>
  <cp:lastPrinted>2026-06-10T07:39:00Z</cp:lastPrinted>
  <dcterms:created xsi:type="dcterms:W3CDTF">2026-06-10T06:54:00Z</dcterms:created>
  <dcterms:modified xsi:type="dcterms:W3CDTF">2026-06-10T07:41:00Z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2024-06-25T14:25:47Z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f93370a1-09ce-4796-afb0-9c8706e9dd08</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